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9B" w:rsidRDefault="00DF4A9B" w:rsidP="00DF4A9B">
      <w:pPr>
        <w:jc w:val="right"/>
        <w:rPr>
          <w:rFonts w:ascii="Times New Roman" w:hAnsi="Times New Roman" w:cs="Times New Roman"/>
        </w:rPr>
      </w:pPr>
      <w:r w:rsidRPr="00A06DF0">
        <w:rPr>
          <w:rFonts w:ascii="Times New Roman" w:hAnsi="Times New Roman" w:cs="Times New Roman"/>
        </w:rPr>
        <w:t>Obrazac A-</w:t>
      </w:r>
      <w:r>
        <w:rPr>
          <w:rFonts w:ascii="Times New Roman" w:hAnsi="Times New Roman" w:cs="Times New Roman"/>
        </w:rPr>
        <w:t>2</w:t>
      </w:r>
    </w:p>
    <w:p w:rsidR="00A07F9B" w:rsidRPr="00164227" w:rsidRDefault="00141FB4" w:rsidP="00481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4227"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DB" w:rsidRPr="00164227" w:rsidTr="00C82190">
        <w:tc>
          <w:tcPr>
            <w:tcW w:w="9062" w:type="dxa"/>
            <w:shd w:val="clear" w:color="auto" w:fill="D9D9D9" w:themeFill="background1" w:themeFillShade="D9"/>
          </w:tcPr>
          <w:p w:rsidR="00481FDB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2E3030" w:rsidRPr="00164227" w:rsidTr="002E3030">
        <w:tc>
          <w:tcPr>
            <w:tcW w:w="9062" w:type="dxa"/>
            <w:shd w:val="clear" w:color="auto" w:fill="FFFFFF" w:themeFill="background1"/>
          </w:tcPr>
          <w:p w:rsidR="002E3030" w:rsidRPr="00164227" w:rsidRDefault="00B07697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697">
              <w:rPr>
                <w:rFonts w:ascii="Times New Roman" w:hAnsi="Times New Roman" w:cs="Times New Roman"/>
                <w:sz w:val="20"/>
                <w:szCs w:val="20"/>
              </w:rPr>
              <w:t>Rad i podrška osobama sa demencijom</w:t>
            </w:r>
            <w:bookmarkStart w:id="0" w:name="_GoBack"/>
            <w:bookmarkEnd w:id="0"/>
          </w:p>
        </w:tc>
      </w:tr>
    </w:tbl>
    <w:p w:rsidR="006F462B" w:rsidRPr="00164227" w:rsidRDefault="006F462B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27"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B07697" w:rsidRDefault="00B07697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697">
              <w:rPr>
                <w:rFonts w:ascii="Times New Roman" w:hAnsi="Times New Roman" w:cs="Times New Roman"/>
                <w:sz w:val="20"/>
                <w:szCs w:val="20"/>
              </w:rPr>
              <w:t xml:space="preserve">Biljana Konjević, </w:t>
            </w:r>
          </w:p>
          <w:p w:rsidR="00141FB4" w:rsidRPr="00164227" w:rsidRDefault="00B07697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697">
              <w:rPr>
                <w:rFonts w:ascii="Times New Roman" w:hAnsi="Times New Roman" w:cs="Times New Roman"/>
                <w:sz w:val="20"/>
                <w:szCs w:val="20"/>
              </w:rPr>
              <w:t>Sanja Topalović</w:t>
            </w: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B07697" w:rsidRDefault="00B07697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697">
              <w:rPr>
                <w:rFonts w:ascii="Times New Roman" w:hAnsi="Times New Roman" w:cs="Times New Roman"/>
                <w:sz w:val="20"/>
                <w:szCs w:val="20"/>
              </w:rPr>
              <w:t xml:space="preserve">Biljana Konjević, </w:t>
            </w:r>
          </w:p>
          <w:p w:rsidR="00141FB4" w:rsidRPr="00164227" w:rsidRDefault="00B07697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697">
              <w:rPr>
                <w:rFonts w:ascii="Times New Roman" w:hAnsi="Times New Roman" w:cs="Times New Roman"/>
                <w:sz w:val="20"/>
                <w:szCs w:val="20"/>
              </w:rPr>
              <w:t>Sanja Topalović</w:t>
            </w: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Default="00F23AE1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Sanja Topalović,</w:t>
            </w:r>
          </w:p>
          <w:p w:rsidR="00F23AE1" w:rsidRDefault="00B252AA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="00F23AE1">
              <w:rPr>
                <w:rFonts w:ascii="Times New Roman" w:hAnsi="Times New Roman" w:cs="Times New Roman"/>
                <w:sz w:val="20"/>
                <w:szCs w:val="20"/>
              </w:rPr>
              <w:t>+382/69 522 112</w:t>
            </w:r>
          </w:p>
          <w:p w:rsidR="00141FB4" w:rsidRPr="005E087C" w:rsidRDefault="00B252AA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 w:rsidR="00F23AE1">
              <w:rPr>
                <w:rFonts w:ascii="Times New Roman" w:hAnsi="Times New Roman" w:cs="Times New Roman"/>
                <w:sz w:val="20"/>
                <w:szCs w:val="20"/>
              </w:rPr>
              <w:t>lutsanja</w:t>
            </w:r>
            <w:r w:rsidR="00F23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@yahoo.com</w:t>
            </w: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A22" w:rsidRPr="008A0A22" w:rsidRDefault="008A0A22" w:rsidP="008A0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A22">
              <w:rPr>
                <w:rFonts w:ascii="Times New Roman" w:hAnsi="Times New Roman" w:cs="Times New Roman"/>
                <w:sz w:val="20"/>
                <w:szCs w:val="20"/>
              </w:rPr>
              <w:t xml:space="preserve">Opšti cilj programa „Rad i podrška osobama sa demencijom“ jeste unapređenje kompetencija stručnih radnika u </w:t>
            </w:r>
            <w:r w:rsidR="001E3E0F">
              <w:rPr>
                <w:rFonts w:ascii="Times New Roman" w:hAnsi="Times New Roman" w:cs="Times New Roman"/>
                <w:sz w:val="20"/>
                <w:szCs w:val="20"/>
              </w:rPr>
              <w:t>sistemu socijalne i dječje zaštite</w:t>
            </w:r>
            <w:r w:rsidRPr="008A0A22">
              <w:rPr>
                <w:rFonts w:ascii="Times New Roman" w:hAnsi="Times New Roman" w:cs="Times New Roman"/>
                <w:sz w:val="20"/>
                <w:szCs w:val="20"/>
              </w:rPr>
              <w:t>, radi obezbjeđenja kvalitetne i adekvatne brige, podrške i zaštite osobama sa demencijom, kao i njihovim porodicama/n</w:t>
            </w:r>
            <w:r w:rsidR="00BA6A5D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8A0A22">
              <w:rPr>
                <w:rFonts w:ascii="Times New Roman" w:hAnsi="Times New Roman" w:cs="Times New Roman"/>
                <w:sz w:val="20"/>
                <w:szCs w:val="20"/>
              </w:rPr>
              <w:t xml:space="preserve">egovateljima. </w:t>
            </w:r>
          </w:p>
          <w:p w:rsidR="008A0A22" w:rsidRPr="008A0A22" w:rsidRDefault="008A0A22" w:rsidP="008A0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A22" w:rsidRDefault="008A0A22" w:rsidP="008A0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Specifični ciljevi:</w:t>
            </w:r>
          </w:p>
          <w:p w:rsidR="00D028BF" w:rsidRDefault="00D028BF" w:rsidP="008A0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E0F" w:rsidRDefault="008A0A22" w:rsidP="008A0A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E0F">
              <w:rPr>
                <w:rFonts w:ascii="Times New Roman" w:hAnsi="Times New Roman" w:cs="Times New Roman"/>
                <w:sz w:val="20"/>
                <w:szCs w:val="20"/>
              </w:rPr>
              <w:t>Upoznavanje učesnika sa zakonskom regulativom i ljudskim pravima osoba sa demencijom;</w:t>
            </w:r>
          </w:p>
          <w:p w:rsidR="001E3E0F" w:rsidRDefault="008A0A22" w:rsidP="008A0A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E0F">
              <w:rPr>
                <w:rFonts w:ascii="Times New Roman" w:hAnsi="Times New Roman" w:cs="Times New Roman"/>
                <w:sz w:val="20"/>
                <w:szCs w:val="20"/>
              </w:rPr>
              <w:t>Usvajanje i ovladavanje osnovnim znanjima o procesu starenja i starosti, o promjenama koje se javljaju kao posledica starenja i njihovom uticaju na funkcionisanje starih;</w:t>
            </w:r>
          </w:p>
          <w:p w:rsidR="001E3E0F" w:rsidRDefault="008A0A22" w:rsidP="008A0A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E0F">
              <w:rPr>
                <w:rFonts w:ascii="Times New Roman" w:hAnsi="Times New Roman" w:cs="Times New Roman"/>
                <w:sz w:val="20"/>
                <w:szCs w:val="20"/>
              </w:rPr>
              <w:t>Sticanje znanja o znacima demencije, uzrocima ili faktorima rizika, preventivnim mjerama, vrstama demencije i Alchajmerovoj demenciji po stadijumima;</w:t>
            </w:r>
          </w:p>
          <w:p w:rsidR="001E3E0F" w:rsidRDefault="008A0A22" w:rsidP="008A0A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E0F">
              <w:rPr>
                <w:rFonts w:ascii="Times New Roman" w:hAnsi="Times New Roman" w:cs="Times New Roman"/>
                <w:sz w:val="20"/>
                <w:szCs w:val="20"/>
              </w:rPr>
              <w:t>Usvajanje znanja o osnovnim metodama i tehnikama rada sa osobama sa demencijom, kao i upoznavanje sa smjernicama za izbor adekvatnih aktivnosti prilagođenih osobama sa demencijom;</w:t>
            </w:r>
          </w:p>
          <w:p w:rsidR="001E3E0F" w:rsidRDefault="008A0A22" w:rsidP="008A0A2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E0F">
              <w:rPr>
                <w:rFonts w:ascii="Times New Roman" w:hAnsi="Times New Roman" w:cs="Times New Roman"/>
                <w:sz w:val="20"/>
                <w:szCs w:val="20"/>
              </w:rPr>
              <w:t>Sticanje i unapređenje znanja i ovladavanje vještinama/tehnikama komunikacije sa osobama sa demencijom;</w:t>
            </w:r>
          </w:p>
          <w:p w:rsidR="00141FB4" w:rsidRPr="007E0160" w:rsidRDefault="007E0160" w:rsidP="007E01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160">
              <w:rPr>
                <w:rFonts w:ascii="Times New Roman" w:hAnsi="Times New Roman" w:cs="Times New Roman"/>
                <w:sz w:val="20"/>
                <w:szCs w:val="20"/>
              </w:rPr>
              <w:t>Sticanje i unapređenje znanja i vještina za prepoznavanje potreba članova porodice/njegovatelja osobe sa demencij</w:t>
            </w:r>
            <w:r w:rsidR="000711D3">
              <w:rPr>
                <w:rFonts w:ascii="Times New Roman" w:hAnsi="Times New Roman" w:cs="Times New Roman"/>
                <w:sz w:val="20"/>
                <w:szCs w:val="20"/>
              </w:rPr>
              <w:t>om, kao i  pružanje adekvatne podrške za</w:t>
            </w:r>
            <w:r w:rsidRPr="007E0160">
              <w:rPr>
                <w:rFonts w:ascii="Times New Roman" w:hAnsi="Times New Roman" w:cs="Times New Roman"/>
                <w:sz w:val="20"/>
                <w:szCs w:val="20"/>
              </w:rPr>
              <w:t xml:space="preserve"> njihovo osnaživanje.</w:t>
            </w: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E5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B951E5" w:rsidRPr="00164227" w:rsidRDefault="00CD08C1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951E5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adržaj programa obuke</w:t>
            </w:r>
          </w:p>
        </w:tc>
      </w:tr>
      <w:tr w:rsidR="00B951E5" w:rsidRPr="00164227" w:rsidTr="00455FFE">
        <w:tc>
          <w:tcPr>
            <w:tcW w:w="9062" w:type="dxa"/>
            <w:shd w:val="clear" w:color="auto" w:fill="FFFFFF" w:themeFill="background1"/>
          </w:tcPr>
          <w:p w:rsidR="00B951E5" w:rsidRPr="00164227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Zakonski okvir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Zakonska regulativa u Crnoj Gori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Prava osoba sa demencijom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Proces starenja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Starenje i starost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Ličnost i starenje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Uticaj starenja na funkcionisanje starijih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Demencija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Znaci demencije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Uzroci ili faktori rizika za demenciju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Preventivne mjere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Vrste demencije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Alchajmerova demencija po stadijumima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Rad sa osobama sa demencijom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Metode i tehnike rada sa osobama sa demencijom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Aktivnosti za rad sa osobama sa demencijom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Komunikacija sa osobama sa demencijom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Proces komunikacije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Savjeti za komunikaciju sa osobama sa demencijom</w:t>
            </w:r>
          </w:p>
          <w:p w:rsidR="00295708" w:rsidRPr="00295708" w:rsidRDefault="00295708" w:rsidP="002957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1E5" w:rsidRPr="00164227" w:rsidRDefault="00295708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295708">
              <w:rPr>
                <w:rFonts w:ascii="Times New Roman" w:hAnsi="Times New Roman" w:cs="Times New Roman"/>
                <w:sz w:val="20"/>
                <w:szCs w:val="20"/>
              </w:rPr>
              <w:tab/>
              <w:t>Porodica/n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jegovatelji osoba sa demencijom</w:t>
            </w:r>
          </w:p>
        </w:tc>
      </w:tr>
    </w:tbl>
    <w:p w:rsidR="00B951E5" w:rsidRPr="00164227" w:rsidRDefault="00B951E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715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F61715" w:rsidRPr="00164227" w:rsidRDefault="00F61715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F61715" w:rsidRPr="00164227" w:rsidTr="00455FFE">
        <w:tc>
          <w:tcPr>
            <w:tcW w:w="9062" w:type="dxa"/>
            <w:shd w:val="clear" w:color="auto" w:fill="FFFFFF" w:themeFill="background1"/>
          </w:tcPr>
          <w:p w:rsidR="00F211A4" w:rsidRPr="00F211A4" w:rsidRDefault="00F211A4" w:rsidP="00F211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4">
              <w:rPr>
                <w:rFonts w:ascii="Times New Roman" w:hAnsi="Times New Roman" w:cs="Times New Roman"/>
                <w:sz w:val="20"/>
                <w:szCs w:val="20"/>
              </w:rPr>
              <w:t xml:space="preserve">Očekivani efekti programa obuke „Rad i podrška osobama sa demencijom“, usmjerenog na unapređenje kompetencija stručnih radnika u </w:t>
            </w:r>
            <w:r w:rsidR="00EB2737">
              <w:rPr>
                <w:rFonts w:ascii="Times New Roman" w:hAnsi="Times New Roman" w:cs="Times New Roman"/>
                <w:sz w:val="20"/>
                <w:szCs w:val="20"/>
              </w:rPr>
              <w:t>sistemu socijalne i dječje zaštite</w:t>
            </w:r>
            <w:r w:rsidRPr="00F211A4">
              <w:rPr>
                <w:rFonts w:ascii="Times New Roman" w:hAnsi="Times New Roman" w:cs="Times New Roman"/>
                <w:sz w:val="20"/>
                <w:szCs w:val="20"/>
              </w:rPr>
              <w:t xml:space="preserve"> su: </w:t>
            </w:r>
          </w:p>
          <w:p w:rsidR="00F211A4" w:rsidRDefault="00F211A4" w:rsidP="00F211A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4">
              <w:rPr>
                <w:rFonts w:ascii="Times New Roman" w:hAnsi="Times New Roman" w:cs="Times New Roman"/>
                <w:sz w:val="20"/>
                <w:szCs w:val="20"/>
              </w:rPr>
              <w:t>Razumijevanje zakonske regulative i ljudskih prava osoba sa demencijom,</w:t>
            </w:r>
          </w:p>
          <w:p w:rsidR="00F211A4" w:rsidRDefault="00F211A4" w:rsidP="00F211A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4">
              <w:rPr>
                <w:rFonts w:ascii="Times New Roman" w:hAnsi="Times New Roman" w:cs="Times New Roman"/>
                <w:sz w:val="20"/>
                <w:szCs w:val="20"/>
              </w:rPr>
              <w:t>Ovladavanje osnovnim znanjima o procesu starenja i starosti, o promjenama koje se javljaju kao posledica starenja i njihovom uticaju na funkcionisanje starih;</w:t>
            </w:r>
          </w:p>
          <w:p w:rsidR="00F211A4" w:rsidRPr="006A4A2C" w:rsidRDefault="006A4A2C" w:rsidP="006A4A2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Prepoznavanje simptoma</w:t>
            </w:r>
            <w:r w:rsidR="00F211A4" w:rsidRPr="00F211A4">
              <w:rPr>
                <w:rFonts w:ascii="Times New Roman" w:hAnsi="Times New Roman" w:cs="Times New Roman"/>
                <w:sz w:val="20"/>
                <w:szCs w:val="20"/>
              </w:rPr>
              <w:t xml:space="preserve"> demencije,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identifikovanje uzroka ili faktor</w:t>
            </w:r>
            <w:r w:rsidR="00F211A4" w:rsidRPr="00F211A4">
              <w:rPr>
                <w:rFonts w:ascii="Times New Roman" w:hAnsi="Times New Roman" w:cs="Times New Roman"/>
                <w:sz w:val="20"/>
                <w:szCs w:val="20"/>
              </w:rPr>
              <w:t xml:space="preserve">a rizika,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razumijevanje preventivnih mjera</w:t>
            </w:r>
            <w:r w:rsidR="00F211A4" w:rsidRPr="00F211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prepoznavanje vrsta demencije naročito Alchajmerove demencije</w:t>
            </w:r>
            <w:r w:rsidR="00F211A4" w:rsidRPr="006A4A2C">
              <w:rPr>
                <w:rFonts w:ascii="Times New Roman" w:hAnsi="Times New Roman" w:cs="Times New Roman"/>
                <w:sz w:val="20"/>
                <w:szCs w:val="20"/>
              </w:rPr>
              <w:t xml:space="preserve"> po stadijumima; </w:t>
            </w:r>
          </w:p>
          <w:p w:rsidR="00F211A4" w:rsidRDefault="00DE2C20" w:rsidP="00F211A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Primjena osnovnih metoda i tehnika</w:t>
            </w:r>
            <w:r w:rsidR="00F211A4" w:rsidRPr="00F211A4">
              <w:rPr>
                <w:rFonts w:ascii="Times New Roman" w:hAnsi="Times New Roman" w:cs="Times New Roman"/>
                <w:sz w:val="20"/>
                <w:szCs w:val="20"/>
              </w:rPr>
              <w:t xml:space="preserve"> rada sa osobama sa demencijom, kao i </w:t>
            </w:r>
            <w:r w:rsidR="008A01B6">
              <w:rPr>
                <w:rFonts w:ascii="Times New Roman" w:hAnsi="Times New Roman" w:cs="Times New Roman"/>
                <w:sz w:val="20"/>
                <w:szCs w:val="20"/>
              </w:rPr>
              <w:t>poznavanje smjernica za</w:t>
            </w:r>
            <w:r w:rsidR="00F211A4" w:rsidRPr="00F211A4">
              <w:rPr>
                <w:rFonts w:ascii="Times New Roman" w:hAnsi="Times New Roman" w:cs="Times New Roman"/>
                <w:sz w:val="20"/>
                <w:szCs w:val="20"/>
              </w:rPr>
              <w:t xml:space="preserve"> izbor adekvatnih aktivnosti prilagođenih osobama sa demencijom;</w:t>
            </w:r>
          </w:p>
          <w:p w:rsidR="00F211A4" w:rsidRDefault="000711D3" w:rsidP="00F211A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Primjena tehnika</w:t>
            </w:r>
            <w:r w:rsidR="00F211A4" w:rsidRPr="00F211A4">
              <w:rPr>
                <w:rFonts w:ascii="Times New Roman" w:hAnsi="Times New Roman" w:cs="Times New Roman"/>
                <w:sz w:val="20"/>
                <w:szCs w:val="20"/>
              </w:rPr>
              <w:t xml:space="preserve"> komunikacije sa osobama sa demencijom;</w:t>
            </w:r>
          </w:p>
          <w:p w:rsidR="00F211A4" w:rsidRPr="00F211A4" w:rsidRDefault="000711D3" w:rsidP="00F211A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211A4" w:rsidRPr="00F211A4">
              <w:rPr>
                <w:rFonts w:ascii="Times New Roman" w:hAnsi="Times New Roman" w:cs="Times New Roman"/>
                <w:sz w:val="20"/>
                <w:szCs w:val="20"/>
              </w:rPr>
              <w:t>repoznavanje potreba članova porodice/nj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egovatelja osobe sa demencijom i </w:t>
            </w:r>
            <w:r w:rsidR="00F211A4" w:rsidRPr="00F211A4">
              <w:rPr>
                <w:rFonts w:ascii="Times New Roman" w:hAnsi="Times New Roman" w:cs="Times New Roman"/>
                <w:sz w:val="20"/>
                <w:szCs w:val="20"/>
              </w:rPr>
              <w:t>pružanje adekvatne podrške</w:t>
            </w:r>
            <w:r w:rsidR="007D0534">
              <w:rPr>
                <w:rFonts w:ascii="Times New Roman" w:hAnsi="Times New Roman" w:cs="Times New Roman"/>
                <w:sz w:val="20"/>
                <w:szCs w:val="20"/>
              </w:rPr>
              <w:t xml:space="preserve"> za njihovo osnaživanje</w:t>
            </w:r>
            <w:r w:rsidR="00F211A4" w:rsidRPr="00F211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1715" w:rsidRPr="00164227" w:rsidRDefault="00F211A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4">
              <w:rPr>
                <w:rFonts w:ascii="Times New Roman" w:hAnsi="Times New Roman" w:cs="Times New Roman"/>
                <w:sz w:val="20"/>
                <w:szCs w:val="20"/>
              </w:rPr>
              <w:t>Svi navedeni efekti imaju kao krajnji rezultat unapređenje kvaliteta života osoba sa demencjiom i njihovih članova porodice/njegovatelja.</w:t>
            </w:r>
          </w:p>
        </w:tc>
      </w:tr>
    </w:tbl>
    <w:p w:rsidR="00F61715" w:rsidRPr="00164227" w:rsidRDefault="00F6171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Ciljna grupa profesionalaca kojima je obuka namijenjena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A36A2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25">
              <w:rPr>
                <w:rFonts w:ascii="Times New Roman" w:hAnsi="Times New Roman" w:cs="Times New Roman"/>
                <w:sz w:val="20"/>
                <w:szCs w:val="20"/>
              </w:rPr>
              <w:t>Obuka je namijenjena stručnim radnicima u sistemu socijalne i dječje zaštite.</w:t>
            </w:r>
            <w:r w:rsidR="0020732E" w:rsidRPr="0020732E">
              <w:rPr>
                <w:rFonts w:ascii="Times New Roman" w:hAnsi="Times New Roman" w:cs="Times New Roman"/>
                <w:sz w:val="20"/>
                <w:szCs w:val="20"/>
              </w:rPr>
              <w:t xml:space="preserve"> Program obuke je namijenjen i osobama koje nemaju radno iskustvo, a u procesu su sticanja licence za rad u socijalnoj i dječjoj zaštiti.</w:t>
            </w: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F189A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slovi</w:t>
            </w: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uključivanje profesionalaca u obuku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204EC2" w:rsidP="00670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B2737" w:rsidRPr="00EB2737">
              <w:rPr>
                <w:rFonts w:ascii="Times New Roman" w:hAnsi="Times New Roman" w:cs="Times New Roman"/>
                <w:sz w:val="20"/>
                <w:szCs w:val="20"/>
              </w:rPr>
              <w:t xml:space="preserve">sobe sa završenim osnovnim akademskim studijama </w:t>
            </w:r>
            <w:r w:rsidR="005E087C">
              <w:rPr>
                <w:rFonts w:ascii="Times New Roman" w:hAnsi="Times New Roman" w:cs="Times New Roman"/>
                <w:sz w:val="20"/>
                <w:szCs w:val="20"/>
              </w:rPr>
              <w:t>koje</w:t>
            </w:r>
            <w:r w:rsidR="006F6380">
              <w:rPr>
                <w:rFonts w:ascii="Times New Roman" w:hAnsi="Times New Roman" w:cs="Times New Roman"/>
                <w:sz w:val="20"/>
                <w:szCs w:val="20"/>
              </w:rPr>
              <w:t xml:space="preserve"> ispunjavaju uslov za sticanje licence</w:t>
            </w:r>
            <w:r w:rsidR="005E087C">
              <w:rPr>
                <w:rFonts w:ascii="Times New Roman" w:hAnsi="Times New Roman" w:cs="Times New Roman"/>
                <w:sz w:val="20"/>
                <w:szCs w:val="20"/>
              </w:rPr>
              <w:t xml:space="preserve"> za rad</w:t>
            </w:r>
            <w:r w:rsidR="006F6380">
              <w:rPr>
                <w:rFonts w:ascii="Times New Roman" w:hAnsi="Times New Roman" w:cs="Times New Roman"/>
                <w:sz w:val="20"/>
                <w:szCs w:val="20"/>
              </w:rPr>
              <w:t xml:space="preserve"> u sistemu socijalne i dječje zaštite.</w:t>
            </w: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A36A2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25">
              <w:rPr>
                <w:rFonts w:ascii="Times New Roman" w:hAnsi="Times New Roman" w:cs="Times New Roman"/>
                <w:sz w:val="20"/>
                <w:szCs w:val="20"/>
              </w:rPr>
              <w:t>Krajni korisnici su osobe sa demencijom i članovi porodice/njegovatelji.</w:t>
            </w: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3B6E9B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Optimalan</w:t>
            </w:r>
            <w:r w:rsidR="00A36A25" w:rsidRPr="00A36A25">
              <w:rPr>
                <w:rFonts w:ascii="Times New Roman" w:hAnsi="Times New Roman" w:cs="Times New Roman"/>
                <w:sz w:val="20"/>
                <w:szCs w:val="20"/>
              </w:rPr>
              <w:t xml:space="preserve"> broj učesnika na obuci 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15 do</w:t>
            </w:r>
            <w:r w:rsidR="00A36A25" w:rsidRPr="00A36A25">
              <w:rPr>
                <w:rFonts w:ascii="Times New Roman" w:hAnsi="Times New Roman" w:cs="Times New Roman"/>
                <w:sz w:val="20"/>
                <w:szCs w:val="20"/>
              </w:rPr>
              <w:t xml:space="preserve"> 20 učesnika.</w:t>
            </w: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C420AE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E">
              <w:rPr>
                <w:rFonts w:ascii="Times New Roman" w:hAnsi="Times New Roman" w:cs="Times New Roman"/>
                <w:sz w:val="20"/>
                <w:szCs w:val="20"/>
              </w:rPr>
              <w:t>Program obuke će biti realizovan u toku 2 dana. Ukupan broj sati obuke je 12.</w:t>
            </w:r>
          </w:p>
        </w:tc>
      </w:tr>
    </w:tbl>
    <w:p w:rsidR="006F462B" w:rsidRPr="00164227" w:rsidRDefault="006F462B" w:rsidP="006F4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:rsidR="00DD4EEF" w:rsidRPr="00164227" w:rsidRDefault="00DD4EEF" w:rsidP="00DD4E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4EEF" w:rsidRPr="0016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DD" w:rsidRDefault="00555EDD" w:rsidP="00481FDB">
      <w:pPr>
        <w:spacing w:after="0" w:line="240" w:lineRule="auto"/>
      </w:pPr>
      <w:r>
        <w:separator/>
      </w:r>
    </w:p>
  </w:endnote>
  <w:endnote w:type="continuationSeparator" w:id="0">
    <w:p w:rsidR="00555EDD" w:rsidRDefault="00555EDD" w:rsidP="004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DD" w:rsidRDefault="00555EDD" w:rsidP="00481FDB">
      <w:pPr>
        <w:spacing w:after="0" w:line="240" w:lineRule="auto"/>
      </w:pPr>
      <w:r>
        <w:separator/>
      </w:r>
    </w:p>
  </w:footnote>
  <w:footnote w:type="continuationSeparator" w:id="0">
    <w:p w:rsidR="00555EDD" w:rsidRDefault="00555EDD" w:rsidP="004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5F63"/>
    <w:multiLevelType w:val="multilevel"/>
    <w:tmpl w:val="442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B4E6C"/>
    <w:multiLevelType w:val="hybridMultilevel"/>
    <w:tmpl w:val="A53E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97325"/>
    <w:multiLevelType w:val="hybridMultilevel"/>
    <w:tmpl w:val="2B7A5CC0"/>
    <w:lvl w:ilvl="0" w:tplc="2C1A0017">
      <w:start w:val="1"/>
      <w:numFmt w:val="lowerLetter"/>
      <w:lvlText w:val="%1)"/>
      <w:lvlJc w:val="left"/>
      <w:pPr>
        <w:ind w:left="785" w:hanging="360"/>
      </w:p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E576B91"/>
    <w:multiLevelType w:val="hybridMultilevel"/>
    <w:tmpl w:val="E692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D440B"/>
    <w:multiLevelType w:val="hybridMultilevel"/>
    <w:tmpl w:val="35F0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670C0"/>
    <w:multiLevelType w:val="multilevel"/>
    <w:tmpl w:val="99D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DB"/>
    <w:rsid w:val="00027D1B"/>
    <w:rsid w:val="00031EAB"/>
    <w:rsid w:val="00034169"/>
    <w:rsid w:val="000711D3"/>
    <w:rsid w:val="000808A6"/>
    <w:rsid w:val="000A68CF"/>
    <w:rsid w:val="00141FB4"/>
    <w:rsid w:val="00164227"/>
    <w:rsid w:val="001A2F94"/>
    <w:rsid w:val="001A4739"/>
    <w:rsid w:val="001E3E0F"/>
    <w:rsid w:val="00204EC2"/>
    <w:rsid w:val="0020732E"/>
    <w:rsid w:val="00284B6C"/>
    <w:rsid w:val="00295708"/>
    <w:rsid w:val="002B7E40"/>
    <w:rsid w:val="002C3AD5"/>
    <w:rsid w:val="002E3030"/>
    <w:rsid w:val="002F189A"/>
    <w:rsid w:val="00364A93"/>
    <w:rsid w:val="00381C73"/>
    <w:rsid w:val="003B6E9B"/>
    <w:rsid w:val="003E0112"/>
    <w:rsid w:val="003E3AA6"/>
    <w:rsid w:val="003F74D6"/>
    <w:rsid w:val="0040465B"/>
    <w:rsid w:val="00461438"/>
    <w:rsid w:val="00481FDB"/>
    <w:rsid w:val="004E76DC"/>
    <w:rsid w:val="00501094"/>
    <w:rsid w:val="00534D49"/>
    <w:rsid w:val="00555EDD"/>
    <w:rsid w:val="00564C29"/>
    <w:rsid w:val="00586BC7"/>
    <w:rsid w:val="005A4715"/>
    <w:rsid w:val="005E087C"/>
    <w:rsid w:val="00603114"/>
    <w:rsid w:val="00631E5A"/>
    <w:rsid w:val="006701D1"/>
    <w:rsid w:val="00680A4C"/>
    <w:rsid w:val="006A4A2C"/>
    <w:rsid w:val="006C2AE3"/>
    <w:rsid w:val="006F462B"/>
    <w:rsid w:val="006F49B0"/>
    <w:rsid w:val="006F6380"/>
    <w:rsid w:val="007D0534"/>
    <w:rsid w:val="007D51A8"/>
    <w:rsid w:val="007E0160"/>
    <w:rsid w:val="007E38F0"/>
    <w:rsid w:val="007F77BE"/>
    <w:rsid w:val="00816E5B"/>
    <w:rsid w:val="0084346B"/>
    <w:rsid w:val="008A01B6"/>
    <w:rsid w:val="008A035A"/>
    <w:rsid w:val="008A0A22"/>
    <w:rsid w:val="008F4AC8"/>
    <w:rsid w:val="00914654"/>
    <w:rsid w:val="0092326A"/>
    <w:rsid w:val="009A5D6E"/>
    <w:rsid w:val="009D586D"/>
    <w:rsid w:val="00A06DF0"/>
    <w:rsid w:val="00A07F9B"/>
    <w:rsid w:val="00A36A25"/>
    <w:rsid w:val="00A95090"/>
    <w:rsid w:val="00B07697"/>
    <w:rsid w:val="00B252AA"/>
    <w:rsid w:val="00B579B7"/>
    <w:rsid w:val="00B951E5"/>
    <w:rsid w:val="00BA6A5D"/>
    <w:rsid w:val="00C347C8"/>
    <w:rsid w:val="00C420AE"/>
    <w:rsid w:val="00C602BC"/>
    <w:rsid w:val="00C82190"/>
    <w:rsid w:val="00CA0F27"/>
    <w:rsid w:val="00CD08C1"/>
    <w:rsid w:val="00D028BF"/>
    <w:rsid w:val="00D46965"/>
    <w:rsid w:val="00DD395C"/>
    <w:rsid w:val="00DD4EEF"/>
    <w:rsid w:val="00DE2C20"/>
    <w:rsid w:val="00DF4A9B"/>
    <w:rsid w:val="00E91422"/>
    <w:rsid w:val="00EB2737"/>
    <w:rsid w:val="00EC4188"/>
    <w:rsid w:val="00F211A4"/>
    <w:rsid w:val="00F23AE1"/>
    <w:rsid w:val="00F265C4"/>
    <w:rsid w:val="00F26D72"/>
    <w:rsid w:val="00F51190"/>
    <w:rsid w:val="00F6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27DAA6-9FE6-4179-8E54-58B1F8AF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ListParagraph">
    <w:name w:val="List Paragraph"/>
    <w:basedOn w:val="Normal"/>
    <w:uiPriority w:val="34"/>
    <w:qFormat/>
    <w:rsid w:val="008A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Korisnik</cp:lastModifiedBy>
  <cp:revision>15</cp:revision>
  <dcterms:created xsi:type="dcterms:W3CDTF">2024-01-09T10:58:00Z</dcterms:created>
  <dcterms:modified xsi:type="dcterms:W3CDTF">2024-01-10T09:27:00Z</dcterms:modified>
</cp:coreProperties>
</file>