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F0D" w:rsidRPr="00CA6C49" w:rsidRDefault="006C2F0D" w:rsidP="00692E7C">
      <w:pPr>
        <w:spacing w:before="4800" w:after="0"/>
        <w:jc w:val="center"/>
        <w:rPr>
          <w:rFonts w:ascii="Times New Roman" w:hAnsi="Times New Roman" w:cs="Times New Roman"/>
          <w:b/>
          <w:sz w:val="28"/>
          <w:szCs w:val="28"/>
          <w:lang w:val="sr-Latn-ME"/>
        </w:rPr>
      </w:pPr>
      <w:r w:rsidRPr="00CA6C49">
        <w:rPr>
          <w:rFonts w:ascii="Times New Roman" w:hAnsi="Times New Roman" w:cs="Times New Roman"/>
          <w:b/>
          <w:sz w:val="28"/>
          <w:szCs w:val="28"/>
          <w:lang w:val="sr-Latn-ME"/>
        </w:rPr>
        <w:t>IZVJEŠTAJ O RADU</w:t>
      </w:r>
      <w:r w:rsidR="00681916" w:rsidRPr="00CA6C49">
        <w:rPr>
          <w:rFonts w:ascii="Times New Roman" w:hAnsi="Times New Roman" w:cs="Times New Roman"/>
          <w:b/>
          <w:sz w:val="28"/>
          <w:szCs w:val="28"/>
          <w:lang w:val="sr-Latn-ME"/>
        </w:rPr>
        <w:t xml:space="preserve"> DNEVNIH</w:t>
      </w:r>
      <w:r w:rsidRPr="00CA6C49">
        <w:rPr>
          <w:rFonts w:ascii="Times New Roman" w:hAnsi="Times New Roman" w:cs="Times New Roman"/>
          <w:b/>
          <w:sz w:val="28"/>
          <w:szCs w:val="28"/>
          <w:lang w:val="sr-Latn-ME"/>
        </w:rPr>
        <w:t xml:space="preserve"> CENTARA</w:t>
      </w:r>
      <w:r w:rsidR="00CA6C49" w:rsidRPr="00CA6C49">
        <w:rPr>
          <w:rFonts w:ascii="Times New Roman" w:hAnsi="Times New Roman" w:cs="Times New Roman"/>
          <w:b/>
          <w:sz w:val="28"/>
          <w:szCs w:val="28"/>
          <w:lang w:val="sr-Latn-ME"/>
        </w:rPr>
        <w:t xml:space="preserve"> (BORAVAKA) ZA DJECU I MLADE </w:t>
      </w:r>
      <w:r w:rsidR="00681916" w:rsidRPr="00CA6C49">
        <w:rPr>
          <w:rFonts w:ascii="Times New Roman" w:hAnsi="Times New Roman" w:cs="Times New Roman"/>
          <w:b/>
          <w:sz w:val="28"/>
          <w:szCs w:val="28"/>
          <w:lang w:val="sr-Latn-ME"/>
        </w:rPr>
        <w:t>SA SMETNJAMA I TEŠKOĆAMA U RAZVOJU</w:t>
      </w:r>
      <w:r w:rsidR="00CA6C49" w:rsidRPr="00CA6C49">
        <w:rPr>
          <w:rFonts w:ascii="Times New Roman" w:hAnsi="Times New Roman" w:cs="Times New Roman"/>
          <w:b/>
          <w:sz w:val="28"/>
          <w:szCs w:val="28"/>
          <w:lang w:val="sr-Latn-ME"/>
        </w:rPr>
        <w:t xml:space="preserve"> </w:t>
      </w:r>
      <w:r w:rsidR="00EB47E9" w:rsidRPr="00CA6C49">
        <w:rPr>
          <w:rFonts w:ascii="Times New Roman" w:hAnsi="Times New Roman" w:cs="Times New Roman"/>
          <w:b/>
          <w:sz w:val="28"/>
          <w:szCs w:val="28"/>
          <w:lang w:val="sr-Latn-ME"/>
        </w:rPr>
        <w:t>ZA 2023</w:t>
      </w:r>
      <w:r w:rsidRPr="00CA6C49">
        <w:rPr>
          <w:rFonts w:ascii="Times New Roman" w:hAnsi="Times New Roman" w:cs="Times New Roman"/>
          <w:b/>
          <w:sz w:val="28"/>
          <w:szCs w:val="28"/>
          <w:lang w:val="sr-Latn-ME"/>
        </w:rPr>
        <w:t>. GODINU</w:t>
      </w:r>
    </w:p>
    <w:p w:rsidR="00636CFD" w:rsidRPr="0024448D" w:rsidRDefault="006C2F0D" w:rsidP="0024448D">
      <w:pPr>
        <w:spacing w:before="5520" w:after="0"/>
        <w:jc w:val="center"/>
        <w:rPr>
          <w:rFonts w:ascii="Times New Roman" w:hAnsi="Times New Roman" w:cs="Times New Roman"/>
          <w:sz w:val="24"/>
          <w:szCs w:val="24"/>
          <w:lang w:val="sr-Latn-ME"/>
        </w:rPr>
        <w:sectPr w:rsidR="00636CFD" w:rsidRPr="0024448D" w:rsidSect="00C24503">
          <w:headerReference w:type="even" r:id="rId9"/>
          <w:footerReference w:type="default" r:id="rId10"/>
          <w:headerReference w:type="first" r:id="rId11"/>
          <w:footerReference w:type="first" r:id="rId12"/>
          <w:pgSz w:w="11907" w:h="16839" w:code="9"/>
          <w:pgMar w:top="567" w:right="1440" w:bottom="851" w:left="1440" w:header="1440" w:footer="0" w:gutter="0"/>
          <w:cols w:space="708"/>
          <w:titlePg/>
          <w:docGrid w:linePitch="360"/>
        </w:sectPr>
      </w:pPr>
      <w:r w:rsidRPr="008D734C">
        <w:rPr>
          <w:rFonts w:ascii="Times New Roman" w:hAnsi="Times New Roman" w:cs="Times New Roman"/>
          <w:sz w:val="24"/>
          <w:szCs w:val="24"/>
          <w:lang w:val="sr-Latn-ME"/>
        </w:rPr>
        <w:t>Podgorica</w:t>
      </w:r>
      <w:r w:rsidR="00681916" w:rsidRPr="008D734C">
        <w:rPr>
          <w:rFonts w:ascii="Times New Roman" w:hAnsi="Times New Roman" w:cs="Times New Roman"/>
          <w:sz w:val="24"/>
          <w:szCs w:val="24"/>
          <w:lang w:val="sr-Latn-ME"/>
        </w:rPr>
        <w:t xml:space="preserve">, </w:t>
      </w:r>
      <w:r w:rsidR="00EB47E9">
        <w:rPr>
          <w:rFonts w:ascii="Times New Roman" w:hAnsi="Times New Roman" w:cs="Times New Roman"/>
          <w:sz w:val="24"/>
          <w:szCs w:val="24"/>
          <w:lang w:val="sr-Latn-ME"/>
        </w:rPr>
        <w:t>decembar</w:t>
      </w:r>
      <w:r w:rsidR="004244AB">
        <w:rPr>
          <w:rFonts w:ascii="Times New Roman" w:hAnsi="Times New Roman" w:cs="Times New Roman"/>
          <w:sz w:val="24"/>
          <w:szCs w:val="24"/>
          <w:lang w:val="sr-Latn-ME"/>
        </w:rPr>
        <w:t xml:space="preserve"> </w:t>
      </w:r>
      <w:r w:rsidR="00FC7C79">
        <w:rPr>
          <w:rFonts w:ascii="Times New Roman" w:hAnsi="Times New Roman" w:cs="Times New Roman"/>
          <w:sz w:val="24"/>
          <w:szCs w:val="24"/>
          <w:lang w:val="sr-Latn-ME"/>
        </w:rPr>
        <w:t>202</w:t>
      </w:r>
      <w:r w:rsidR="00EB47E9">
        <w:rPr>
          <w:rFonts w:ascii="Times New Roman" w:hAnsi="Times New Roman" w:cs="Times New Roman"/>
          <w:sz w:val="24"/>
          <w:szCs w:val="24"/>
          <w:lang w:val="sr-Latn-ME"/>
        </w:rPr>
        <w:t>4</w:t>
      </w:r>
      <w:r w:rsidR="0024448D">
        <w:rPr>
          <w:rFonts w:ascii="Times New Roman" w:hAnsi="Times New Roman" w:cs="Times New Roman"/>
          <w:sz w:val="24"/>
          <w:szCs w:val="24"/>
          <w:lang w:val="sr-Latn-ME"/>
        </w:rPr>
        <w:t>. godine</w:t>
      </w:r>
    </w:p>
    <w:p w:rsidR="00A7111A" w:rsidRDefault="00A7111A" w:rsidP="00C450AD">
      <w:pPr>
        <w:jc w:val="both"/>
        <w:rPr>
          <w:rFonts w:ascii="Times New Roman" w:hAnsi="Times New Roman" w:cs="Times New Roman"/>
          <w:sz w:val="24"/>
          <w:szCs w:val="24"/>
          <w:lang w:val="sr-Latn-ME"/>
        </w:rPr>
      </w:pPr>
    </w:p>
    <w:sdt>
      <w:sdtPr>
        <w:rPr>
          <w:rFonts w:asciiTheme="minorHAnsi" w:hAnsiTheme="minorHAnsi" w:cstheme="minorBidi"/>
          <w:b w:val="0"/>
          <w:bCs w:val="0"/>
          <w:sz w:val="22"/>
          <w:szCs w:val="22"/>
          <w:lang w:val="en-US"/>
        </w:rPr>
        <w:id w:val="1742830478"/>
        <w:docPartObj>
          <w:docPartGallery w:val="Table of Contents"/>
          <w:docPartUnique/>
        </w:docPartObj>
      </w:sdtPr>
      <w:sdtEndPr>
        <w:rPr>
          <w:noProof/>
        </w:rPr>
      </w:sdtEndPr>
      <w:sdtContent>
        <w:p w:rsidR="00D57D17" w:rsidRDefault="00D57D17" w:rsidP="00C00287">
          <w:pPr>
            <w:pStyle w:val="TOCHeading"/>
          </w:pPr>
          <w:r>
            <w:t>Contents</w:t>
          </w:r>
        </w:p>
        <w:p w:rsidR="00AF0795" w:rsidRDefault="00D57D17">
          <w:pPr>
            <w:pStyle w:val="TOC1"/>
            <w:tabs>
              <w:tab w:val="left" w:pos="880"/>
            </w:tabs>
            <w:rPr>
              <w:rFonts w:eastAsiaTheme="minorEastAsia"/>
              <w:noProof/>
            </w:rPr>
          </w:pPr>
          <w:r>
            <w:fldChar w:fldCharType="begin"/>
          </w:r>
          <w:r>
            <w:instrText xml:space="preserve"> TOC \o "1-3" \h \z \u </w:instrText>
          </w:r>
          <w:r>
            <w:fldChar w:fldCharType="separate"/>
          </w:r>
          <w:hyperlink w:anchor="_Toc185247229" w:history="1">
            <w:r w:rsidR="00AF0795" w:rsidRPr="00917651">
              <w:rPr>
                <w:rStyle w:val="Hyperlink"/>
                <w:noProof/>
              </w:rPr>
              <w:t>1.</w:t>
            </w:r>
            <w:r w:rsidR="00AF0795">
              <w:rPr>
                <w:rFonts w:eastAsiaTheme="minorEastAsia"/>
                <w:noProof/>
              </w:rPr>
              <w:tab/>
            </w:r>
            <w:r w:rsidR="00AF0795" w:rsidRPr="00917651">
              <w:rPr>
                <w:rStyle w:val="Hyperlink"/>
                <w:noProof/>
              </w:rPr>
              <w:t>Uvod</w:t>
            </w:r>
            <w:r w:rsidR="00AF0795">
              <w:rPr>
                <w:noProof/>
                <w:webHidden/>
              </w:rPr>
              <w:tab/>
            </w:r>
            <w:r w:rsidR="00AF0795">
              <w:rPr>
                <w:noProof/>
                <w:webHidden/>
              </w:rPr>
              <w:fldChar w:fldCharType="begin"/>
            </w:r>
            <w:r w:rsidR="00AF0795">
              <w:rPr>
                <w:noProof/>
                <w:webHidden/>
              </w:rPr>
              <w:instrText xml:space="preserve"> PAGEREF _Toc185247229 \h </w:instrText>
            </w:r>
            <w:r w:rsidR="00AF0795">
              <w:rPr>
                <w:noProof/>
                <w:webHidden/>
              </w:rPr>
            </w:r>
            <w:r w:rsidR="00AF0795">
              <w:rPr>
                <w:noProof/>
                <w:webHidden/>
              </w:rPr>
              <w:fldChar w:fldCharType="separate"/>
            </w:r>
            <w:r w:rsidR="00292AC5">
              <w:rPr>
                <w:noProof/>
                <w:webHidden/>
              </w:rPr>
              <w:t>2</w:t>
            </w:r>
            <w:r w:rsidR="00AF0795">
              <w:rPr>
                <w:noProof/>
                <w:webHidden/>
              </w:rPr>
              <w:fldChar w:fldCharType="end"/>
            </w:r>
          </w:hyperlink>
        </w:p>
        <w:p w:rsidR="00AF0795" w:rsidRDefault="008E1F0A">
          <w:pPr>
            <w:pStyle w:val="TOC1"/>
            <w:tabs>
              <w:tab w:val="left" w:pos="1100"/>
            </w:tabs>
            <w:rPr>
              <w:rFonts w:eastAsiaTheme="minorEastAsia"/>
              <w:noProof/>
            </w:rPr>
          </w:pPr>
          <w:hyperlink w:anchor="_Toc185247230" w:history="1">
            <w:r w:rsidR="00AF0795" w:rsidRPr="00917651">
              <w:rPr>
                <w:rStyle w:val="Hyperlink"/>
                <w:rFonts w:ascii="Arial" w:hAnsi="Arial" w:cstheme="majorBidi"/>
                <w:bCs/>
                <w:noProof/>
                <w:lang w:val="sr-Latn-ME"/>
              </w:rPr>
              <w:t>1.1</w:t>
            </w:r>
            <w:r w:rsidR="00AF0795">
              <w:rPr>
                <w:rFonts w:eastAsiaTheme="minorEastAsia"/>
                <w:noProof/>
              </w:rPr>
              <w:tab/>
            </w:r>
            <w:r w:rsidR="00AF0795" w:rsidRPr="00917651">
              <w:rPr>
                <w:rStyle w:val="Hyperlink"/>
                <w:rFonts w:ascii="Arial" w:hAnsi="Arial" w:cstheme="majorBidi"/>
                <w:bCs/>
                <w:noProof/>
                <w:lang w:val="sr-Latn-ME"/>
              </w:rPr>
              <w:t>Metodologija analize</w:t>
            </w:r>
            <w:r w:rsidR="00AF0795">
              <w:rPr>
                <w:noProof/>
                <w:webHidden/>
              </w:rPr>
              <w:tab/>
            </w:r>
            <w:r w:rsidR="00AF0795">
              <w:rPr>
                <w:noProof/>
                <w:webHidden/>
              </w:rPr>
              <w:fldChar w:fldCharType="begin"/>
            </w:r>
            <w:r w:rsidR="00AF0795">
              <w:rPr>
                <w:noProof/>
                <w:webHidden/>
              </w:rPr>
              <w:instrText xml:space="preserve"> PAGEREF _Toc185247230 \h </w:instrText>
            </w:r>
            <w:r w:rsidR="00AF0795">
              <w:rPr>
                <w:noProof/>
                <w:webHidden/>
              </w:rPr>
            </w:r>
            <w:r w:rsidR="00AF0795">
              <w:rPr>
                <w:noProof/>
                <w:webHidden/>
              </w:rPr>
              <w:fldChar w:fldCharType="separate"/>
            </w:r>
            <w:r w:rsidR="00292AC5">
              <w:rPr>
                <w:noProof/>
                <w:webHidden/>
              </w:rPr>
              <w:t>3</w:t>
            </w:r>
            <w:r w:rsidR="00AF0795">
              <w:rPr>
                <w:noProof/>
                <w:webHidden/>
              </w:rPr>
              <w:fldChar w:fldCharType="end"/>
            </w:r>
          </w:hyperlink>
        </w:p>
        <w:p w:rsidR="00AF0795" w:rsidRDefault="008E1F0A">
          <w:pPr>
            <w:pStyle w:val="TOC1"/>
            <w:rPr>
              <w:rFonts w:eastAsiaTheme="minorEastAsia"/>
              <w:noProof/>
            </w:rPr>
          </w:pPr>
          <w:hyperlink w:anchor="_Toc185247231" w:history="1">
            <w:r w:rsidR="00AF0795" w:rsidRPr="00917651">
              <w:rPr>
                <w:rStyle w:val="Hyperlink"/>
                <w:noProof/>
              </w:rPr>
              <w:t>1.2 Normativni okvir</w:t>
            </w:r>
            <w:r w:rsidR="00AF0795">
              <w:rPr>
                <w:noProof/>
                <w:webHidden/>
              </w:rPr>
              <w:tab/>
            </w:r>
            <w:r w:rsidR="00AF0795">
              <w:rPr>
                <w:noProof/>
                <w:webHidden/>
              </w:rPr>
              <w:fldChar w:fldCharType="begin"/>
            </w:r>
            <w:r w:rsidR="00AF0795">
              <w:rPr>
                <w:noProof/>
                <w:webHidden/>
              </w:rPr>
              <w:instrText xml:space="preserve"> PAGEREF _Toc185247231 \h </w:instrText>
            </w:r>
            <w:r w:rsidR="00AF0795">
              <w:rPr>
                <w:noProof/>
                <w:webHidden/>
              </w:rPr>
            </w:r>
            <w:r w:rsidR="00AF0795">
              <w:rPr>
                <w:noProof/>
                <w:webHidden/>
              </w:rPr>
              <w:fldChar w:fldCharType="separate"/>
            </w:r>
            <w:r w:rsidR="00292AC5">
              <w:rPr>
                <w:noProof/>
                <w:webHidden/>
              </w:rPr>
              <w:t>4</w:t>
            </w:r>
            <w:r w:rsidR="00AF0795">
              <w:rPr>
                <w:noProof/>
                <w:webHidden/>
              </w:rPr>
              <w:fldChar w:fldCharType="end"/>
            </w:r>
          </w:hyperlink>
        </w:p>
        <w:p w:rsidR="00AF0795" w:rsidRDefault="008E1F0A">
          <w:pPr>
            <w:pStyle w:val="TOC1"/>
            <w:rPr>
              <w:rFonts w:eastAsiaTheme="minorEastAsia"/>
              <w:noProof/>
            </w:rPr>
          </w:pPr>
          <w:hyperlink w:anchor="_Toc185247232" w:history="1">
            <w:r w:rsidR="00AF0795" w:rsidRPr="00917651">
              <w:rPr>
                <w:rStyle w:val="Hyperlink"/>
                <w:bCs/>
                <w:noProof/>
              </w:rPr>
              <w:t>2</w:t>
            </w:r>
            <w:r w:rsidR="00AF0795" w:rsidRPr="00917651">
              <w:rPr>
                <w:rStyle w:val="Hyperlink"/>
                <w:noProof/>
              </w:rPr>
              <w:t>. Ljudski resursi</w:t>
            </w:r>
            <w:r w:rsidR="00AF0795">
              <w:rPr>
                <w:noProof/>
                <w:webHidden/>
              </w:rPr>
              <w:tab/>
            </w:r>
            <w:r w:rsidR="00AF0795">
              <w:rPr>
                <w:noProof/>
                <w:webHidden/>
              </w:rPr>
              <w:fldChar w:fldCharType="begin"/>
            </w:r>
            <w:r w:rsidR="00AF0795">
              <w:rPr>
                <w:noProof/>
                <w:webHidden/>
              </w:rPr>
              <w:instrText xml:space="preserve"> PAGEREF _Toc185247232 \h </w:instrText>
            </w:r>
            <w:r w:rsidR="00AF0795">
              <w:rPr>
                <w:noProof/>
                <w:webHidden/>
              </w:rPr>
            </w:r>
            <w:r w:rsidR="00AF0795">
              <w:rPr>
                <w:noProof/>
                <w:webHidden/>
              </w:rPr>
              <w:fldChar w:fldCharType="separate"/>
            </w:r>
            <w:r w:rsidR="00292AC5">
              <w:rPr>
                <w:noProof/>
                <w:webHidden/>
              </w:rPr>
              <w:t>6</w:t>
            </w:r>
            <w:r w:rsidR="00AF0795">
              <w:rPr>
                <w:noProof/>
                <w:webHidden/>
              </w:rPr>
              <w:fldChar w:fldCharType="end"/>
            </w:r>
          </w:hyperlink>
        </w:p>
        <w:p w:rsidR="00AF0795" w:rsidRDefault="008E1F0A">
          <w:pPr>
            <w:pStyle w:val="TOC1"/>
            <w:rPr>
              <w:rFonts w:eastAsiaTheme="minorEastAsia"/>
              <w:noProof/>
            </w:rPr>
          </w:pPr>
          <w:hyperlink w:anchor="_Toc185247233" w:history="1">
            <w:r w:rsidR="00AF0795" w:rsidRPr="00917651">
              <w:rPr>
                <w:rStyle w:val="Hyperlink"/>
                <w:rFonts w:ascii="Arial" w:eastAsiaTheme="majorEastAsia" w:hAnsi="Arial" w:cstheme="majorBidi"/>
                <w:bCs/>
                <w:noProof/>
                <w:lang w:val="sr-Latn-ME"/>
              </w:rPr>
              <w:t>3</w:t>
            </w:r>
            <w:r w:rsidR="00AF0795" w:rsidRPr="00917651">
              <w:rPr>
                <w:rStyle w:val="Hyperlink"/>
                <w:rFonts w:ascii="Arial" w:eastAsiaTheme="majorEastAsia" w:hAnsi="Arial" w:cs="Arial"/>
                <w:bCs/>
                <w:noProof/>
                <w:lang w:val="sr-Latn-ME"/>
              </w:rPr>
              <w:t>. Podaci o licencama i uslugama u dnevnim centrima</w:t>
            </w:r>
            <w:r w:rsidR="00AF0795">
              <w:rPr>
                <w:noProof/>
                <w:webHidden/>
              </w:rPr>
              <w:tab/>
            </w:r>
            <w:r w:rsidR="00AF0795">
              <w:rPr>
                <w:noProof/>
                <w:webHidden/>
              </w:rPr>
              <w:fldChar w:fldCharType="begin"/>
            </w:r>
            <w:r w:rsidR="00AF0795">
              <w:rPr>
                <w:noProof/>
                <w:webHidden/>
              </w:rPr>
              <w:instrText xml:space="preserve"> PAGEREF _Toc185247233 \h </w:instrText>
            </w:r>
            <w:r w:rsidR="00AF0795">
              <w:rPr>
                <w:noProof/>
                <w:webHidden/>
              </w:rPr>
            </w:r>
            <w:r w:rsidR="00AF0795">
              <w:rPr>
                <w:noProof/>
                <w:webHidden/>
              </w:rPr>
              <w:fldChar w:fldCharType="separate"/>
            </w:r>
            <w:r w:rsidR="00292AC5">
              <w:rPr>
                <w:noProof/>
                <w:webHidden/>
              </w:rPr>
              <w:t>10</w:t>
            </w:r>
            <w:r w:rsidR="00AF0795">
              <w:rPr>
                <w:noProof/>
                <w:webHidden/>
              </w:rPr>
              <w:fldChar w:fldCharType="end"/>
            </w:r>
          </w:hyperlink>
        </w:p>
        <w:p w:rsidR="00AF0795" w:rsidRDefault="008E1F0A">
          <w:pPr>
            <w:pStyle w:val="TOC1"/>
            <w:rPr>
              <w:rFonts w:eastAsiaTheme="minorEastAsia"/>
              <w:noProof/>
            </w:rPr>
          </w:pPr>
          <w:hyperlink w:anchor="_Toc185247234" w:history="1">
            <w:r w:rsidR="00AF0795" w:rsidRPr="00917651">
              <w:rPr>
                <w:rStyle w:val="Hyperlink"/>
                <w:noProof/>
              </w:rPr>
              <w:t>4.Korisnici usluge dnevnog boravka u dnevnim centrima</w:t>
            </w:r>
            <w:r w:rsidR="00AF0795">
              <w:rPr>
                <w:noProof/>
                <w:webHidden/>
              </w:rPr>
              <w:tab/>
            </w:r>
            <w:r w:rsidR="00AF0795">
              <w:rPr>
                <w:noProof/>
                <w:webHidden/>
              </w:rPr>
              <w:fldChar w:fldCharType="begin"/>
            </w:r>
            <w:r w:rsidR="00AF0795">
              <w:rPr>
                <w:noProof/>
                <w:webHidden/>
              </w:rPr>
              <w:instrText xml:space="preserve"> PAGEREF _Toc185247234 \h </w:instrText>
            </w:r>
            <w:r w:rsidR="00AF0795">
              <w:rPr>
                <w:noProof/>
                <w:webHidden/>
              </w:rPr>
            </w:r>
            <w:r w:rsidR="00AF0795">
              <w:rPr>
                <w:noProof/>
                <w:webHidden/>
              </w:rPr>
              <w:fldChar w:fldCharType="separate"/>
            </w:r>
            <w:r w:rsidR="00292AC5">
              <w:rPr>
                <w:noProof/>
                <w:webHidden/>
              </w:rPr>
              <w:t>12</w:t>
            </w:r>
            <w:r w:rsidR="00AF0795">
              <w:rPr>
                <w:noProof/>
                <w:webHidden/>
              </w:rPr>
              <w:fldChar w:fldCharType="end"/>
            </w:r>
          </w:hyperlink>
        </w:p>
        <w:p w:rsidR="00AF0795" w:rsidRDefault="008E1F0A">
          <w:pPr>
            <w:pStyle w:val="TOC1"/>
            <w:rPr>
              <w:rFonts w:eastAsiaTheme="minorEastAsia"/>
              <w:noProof/>
            </w:rPr>
          </w:pPr>
          <w:hyperlink w:anchor="_Toc185247235" w:history="1">
            <w:r w:rsidR="00AF0795" w:rsidRPr="00917651">
              <w:rPr>
                <w:rStyle w:val="Hyperlink"/>
                <w:noProof/>
              </w:rPr>
              <w:t>4.1 Kapaciteti dnevnih centara za pružanje usluge dnevnog boravka</w:t>
            </w:r>
            <w:r w:rsidR="00AF0795">
              <w:rPr>
                <w:noProof/>
                <w:webHidden/>
              </w:rPr>
              <w:tab/>
            </w:r>
            <w:r w:rsidR="00AF0795">
              <w:rPr>
                <w:noProof/>
                <w:webHidden/>
              </w:rPr>
              <w:fldChar w:fldCharType="begin"/>
            </w:r>
            <w:r w:rsidR="00AF0795">
              <w:rPr>
                <w:noProof/>
                <w:webHidden/>
              </w:rPr>
              <w:instrText xml:space="preserve"> PAGEREF _Toc185247235 \h </w:instrText>
            </w:r>
            <w:r w:rsidR="00AF0795">
              <w:rPr>
                <w:noProof/>
                <w:webHidden/>
              </w:rPr>
            </w:r>
            <w:r w:rsidR="00AF0795">
              <w:rPr>
                <w:noProof/>
                <w:webHidden/>
              </w:rPr>
              <w:fldChar w:fldCharType="separate"/>
            </w:r>
            <w:r w:rsidR="00292AC5">
              <w:rPr>
                <w:noProof/>
                <w:webHidden/>
              </w:rPr>
              <w:t>14</w:t>
            </w:r>
            <w:r w:rsidR="00AF0795">
              <w:rPr>
                <w:noProof/>
                <w:webHidden/>
              </w:rPr>
              <w:fldChar w:fldCharType="end"/>
            </w:r>
          </w:hyperlink>
        </w:p>
        <w:p w:rsidR="00AF0795" w:rsidRDefault="008E1F0A">
          <w:pPr>
            <w:pStyle w:val="TOC1"/>
            <w:rPr>
              <w:rFonts w:eastAsiaTheme="minorEastAsia"/>
              <w:noProof/>
            </w:rPr>
          </w:pPr>
          <w:hyperlink w:anchor="_Toc185247236" w:history="1">
            <w:r w:rsidR="00AF0795" w:rsidRPr="00917651">
              <w:rPr>
                <w:rStyle w:val="Hyperlink"/>
                <w:noProof/>
              </w:rPr>
              <w:t>4.2 Kapaciteti dnevnih centara/zaposleni i korisnici usluge</w:t>
            </w:r>
            <w:r w:rsidR="00AF0795">
              <w:rPr>
                <w:noProof/>
                <w:webHidden/>
              </w:rPr>
              <w:tab/>
            </w:r>
            <w:r w:rsidR="00AF0795">
              <w:rPr>
                <w:noProof/>
                <w:webHidden/>
              </w:rPr>
              <w:fldChar w:fldCharType="begin"/>
            </w:r>
            <w:r w:rsidR="00AF0795">
              <w:rPr>
                <w:noProof/>
                <w:webHidden/>
              </w:rPr>
              <w:instrText xml:space="preserve"> PAGEREF _Toc185247236 \h </w:instrText>
            </w:r>
            <w:r w:rsidR="00AF0795">
              <w:rPr>
                <w:noProof/>
                <w:webHidden/>
              </w:rPr>
            </w:r>
            <w:r w:rsidR="00AF0795">
              <w:rPr>
                <w:noProof/>
                <w:webHidden/>
              </w:rPr>
              <w:fldChar w:fldCharType="separate"/>
            </w:r>
            <w:r w:rsidR="00292AC5">
              <w:rPr>
                <w:noProof/>
                <w:webHidden/>
              </w:rPr>
              <w:t>16</w:t>
            </w:r>
            <w:r w:rsidR="00AF0795">
              <w:rPr>
                <w:noProof/>
                <w:webHidden/>
              </w:rPr>
              <w:fldChar w:fldCharType="end"/>
            </w:r>
          </w:hyperlink>
        </w:p>
        <w:p w:rsidR="00AF0795" w:rsidRDefault="008E1F0A">
          <w:pPr>
            <w:pStyle w:val="TOC1"/>
            <w:rPr>
              <w:rFonts w:eastAsiaTheme="minorEastAsia"/>
              <w:noProof/>
            </w:rPr>
          </w:pPr>
          <w:hyperlink w:anchor="_Toc185247237" w:history="1">
            <w:r w:rsidR="00AF0795" w:rsidRPr="00917651">
              <w:rPr>
                <w:rStyle w:val="Hyperlink"/>
                <w:noProof/>
              </w:rPr>
              <w:t>5. Izazovi u radu sa korisnicima i roditeljima korisnika</w:t>
            </w:r>
            <w:r w:rsidR="00AF0795">
              <w:rPr>
                <w:noProof/>
                <w:webHidden/>
              </w:rPr>
              <w:tab/>
            </w:r>
            <w:r w:rsidR="00AF0795">
              <w:rPr>
                <w:noProof/>
                <w:webHidden/>
              </w:rPr>
              <w:fldChar w:fldCharType="begin"/>
            </w:r>
            <w:r w:rsidR="00AF0795">
              <w:rPr>
                <w:noProof/>
                <w:webHidden/>
              </w:rPr>
              <w:instrText xml:space="preserve"> PAGEREF _Toc185247237 \h </w:instrText>
            </w:r>
            <w:r w:rsidR="00AF0795">
              <w:rPr>
                <w:noProof/>
                <w:webHidden/>
              </w:rPr>
            </w:r>
            <w:r w:rsidR="00AF0795">
              <w:rPr>
                <w:noProof/>
                <w:webHidden/>
              </w:rPr>
              <w:fldChar w:fldCharType="separate"/>
            </w:r>
            <w:r w:rsidR="00292AC5">
              <w:rPr>
                <w:noProof/>
                <w:webHidden/>
              </w:rPr>
              <w:t>18</w:t>
            </w:r>
            <w:r w:rsidR="00AF0795">
              <w:rPr>
                <w:noProof/>
                <w:webHidden/>
              </w:rPr>
              <w:fldChar w:fldCharType="end"/>
            </w:r>
          </w:hyperlink>
        </w:p>
        <w:p w:rsidR="00AF0795" w:rsidRDefault="008E1F0A">
          <w:pPr>
            <w:pStyle w:val="TOC1"/>
            <w:rPr>
              <w:rFonts w:eastAsiaTheme="minorEastAsia"/>
              <w:noProof/>
            </w:rPr>
          </w:pPr>
          <w:hyperlink w:anchor="_Toc185247238" w:history="1">
            <w:r w:rsidR="00AF0795" w:rsidRPr="00917651">
              <w:rPr>
                <w:rStyle w:val="Hyperlink"/>
                <w:noProof/>
              </w:rPr>
              <w:t>5.1 Stručno usavršavanje zaposlenih</w:t>
            </w:r>
            <w:r w:rsidR="00AF0795">
              <w:rPr>
                <w:noProof/>
                <w:webHidden/>
              </w:rPr>
              <w:tab/>
            </w:r>
            <w:r w:rsidR="00AF0795">
              <w:rPr>
                <w:noProof/>
                <w:webHidden/>
              </w:rPr>
              <w:fldChar w:fldCharType="begin"/>
            </w:r>
            <w:r w:rsidR="00AF0795">
              <w:rPr>
                <w:noProof/>
                <w:webHidden/>
              </w:rPr>
              <w:instrText xml:space="preserve"> PAGEREF _Toc185247238 \h </w:instrText>
            </w:r>
            <w:r w:rsidR="00AF0795">
              <w:rPr>
                <w:noProof/>
                <w:webHidden/>
              </w:rPr>
            </w:r>
            <w:r w:rsidR="00AF0795">
              <w:rPr>
                <w:noProof/>
                <w:webHidden/>
              </w:rPr>
              <w:fldChar w:fldCharType="separate"/>
            </w:r>
            <w:r w:rsidR="00292AC5">
              <w:rPr>
                <w:noProof/>
                <w:webHidden/>
              </w:rPr>
              <w:t>19</w:t>
            </w:r>
            <w:r w:rsidR="00AF0795">
              <w:rPr>
                <w:noProof/>
                <w:webHidden/>
              </w:rPr>
              <w:fldChar w:fldCharType="end"/>
            </w:r>
          </w:hyperlink>
        </w:p>
        <w:p w:rsidR="00AF0795" w:rsidRDefault="008E1F0A">
          <w:pPr>
            <w:pStyle w:val="TOC1"/>
            <w:rPr>
              <w:rFonts w:eastAsiaTheme="minorEastAsia"/>
              <w:noProof/>
            </w:rPr>
          </w:pPr>
          <w:hyperlink w:anchor="_Toc185247239" w:history="1">
            <w:r w:rsidR="00AF0795" w:rsidRPr="00917651">
              <w:rPr>
                <w:rStyle w:val="Hyperlink"/>
                <w:noProof/>
              </w:rPr>
              <w:t>6. Prostorni i materijalni uslovi u dnevnim centrima</w:t>
            </w:r>
            <w:r w:rsidR="00AF0795">
              <w:rPr>
                <w:noProof/>
                <w:webHidden/>
              </w:rPr>
              <w:tab/>
            </w:r>
            <w:r w:rsidR="00AF0795">
              <w:rPr>
                <w:noProof/>
                <w:webHidden/>
              </w:rPr>
              <w:fldChar w:fldCharType="begin"/>
            </w:r>
            <w:r w:rsidR="00AF0795">
              <w:rPr>
                <w:noProof/>
                <w:webHidden/>
              </w:rPr>
              <w:instrText xml:space="preserve"> PAGEREF _Toc185247239 \h </w:instrText>
            </w:r>
            <w:r w:rsidR="00AF0795">
              <w:rPr>
                <w:noProof/>
                <w:webHidden/>
              </w:rPr>
            </w:r>
            <w:r w:rsidR="00AF0795">
              <w:rPr>
                <w:noProof/>
                <w:webHidden/>
              </w:rPr>
              <w:fldChar w:fldCharType="separate"/>
            </w:r>
            <w:r w:rsidR="00292AC5">
              <w:rPr>
                <w:noProof/>
                <w:webHidden/>
              </w:rPr>
              <w:t>19</w:t>
            </w:r>
            <w:r w:rsidR="00AF0795">
              <w:rPr>
                <w:noProof/>
                <w:webHidden/>
              </w:rPr>
              <w:fldChar w:fldCharType="end"/>
            </w:r>
          </w:hyperlink>
        </w:p>
        <w:p w:rsidR="00AF0795" w:rsidRDefault="008E1F0A">
          <w:pPr>
            <w:pStyle w:val="TOC1"/>
            <w:rPr>
              <w:rFonts w:eastAsiaTheme="minorEastAsia"/>
              <w:noProof/>
            </w:rPr>
          </w:pPr>
          <w:hyperlink w:anchor="_Toc185247240" w:history="1">
            <w:r w:rsidR="00AF0795" w:rsidRPr="00917651">
              <w:rPr>
                <w:rStyle w:val="Hyperlink"/>
                <w:noProof/>
              </w:rPr>
              <w:t>6.1 Obezbjeđivanje obroka i održavanje lične higijene u dnevnim centrima</w:t>
            </w:r>
            <w:r w:rsidR="00AF0795">
              <w:rPr>
                <w:noProof/>
                <w:webHidden/>
              </w:rPr>
              <w:tab/>
            </w:r>
            <w:r w:rsidR="00AF0795">
              <w:rPr>
                <w:noProof/>
                <w:webHidden/>
              </w:rPr>
              <w:fldChar w:fldCharType="begin"/>
            </w:r>
            <w:r w:rsidR="00AF0795">
              <w:rPr>
                <w:noProof/>
                <w:webHidden/>
              </w:rPr>
              <w:instrText xml:space="preserve"> PAGEREF _Toc185247240 \h </w:instrText>
            </w:r>
            <w:r w:rsidR="00AF0795">
              <w:rPr>
                <w:noProof/>
                <w:webHidden/>
              </w:rPr>
            </w:r>
            <w:r w:rsidR="00AF0795">
              <w:rPr>
                <w:noProof/>
                <w:webHidden/>
              </w:rPr>
              <w:fldChar w:fldCharType="separate"/>
            </w:r>
            <w:r w:rsidR="00292AC5">
              <w:rPr>
                <w:noProof/>
                <w:webHidden/>
              </w:rPr>
              <w:t>22</w:t>
            </w:r>
            <w:r w:rsidR="00AF0795">
              <w:rPr>
                <w:noProof/>
                <w:webHidden/>
              </w:rPr>
              <w:fldChar w:fldCharType="end"/>
            </w:r>
          </w:hyperlink>
        </w:p>
        <w:p w:rsidR="00AF0795" w:rsidRDefault="008E1F0A">
          <w:pPr>
            <w:pStyle w:val="TOC1"/>
            <w:rPr>
              <w:rFonts w:eastAsiaTheme="minorEastAsia"/>
              <w:noProof/>
            </w:rPr>
          </w:pPr>
          <w:hyperlink w:anchor="_Toc185247241" w:history="1">
            <w:r w:rsidR="00AF0795" w:rsidRPr="00917651">
              <w:rPr>
                <w:rStyle w:val="Hyperlink"/>
                <w:noProof/>
              </w:rPr>
              <w:t>7. Saradnja dnevnih centara sa drugim institucijama</w:t>
            </w:r>
            <w:r w:rsidR="00AF0795">
              <w:rPr>
                <w:noProof/>
                <w:webHidden/>
              </w:rPr>
              <w:tab/>
            </w:r>
            <w:r w:rsidR="00AF0795">
              <w:rPr>
                <w:noProof/>
                <w:webHidden/>
              </w:rPr>
              <w:fldChar w:fldCharType="begin"/>
            </w:r>
            <w:r w:rsidR="00AF0795">
              <w:rPr>
                <w:noProof/>
                <w:webHidden/>
              </w:rPr>
              <w:instrText xml:space="preserve"> PAGEREF _Toc185247241 \h </w:instrText>
            </w:r>
            <w:r w:rsidR="00AF0795">
              <w:rPr>
                <w:noProof/>
                <w:webHidden/>
              </w:rPr>
            </w:r>
            <w:r w:rsidR="00AF0795">
              <w:rPr>
                <w:noProof/>
                <w:webHidden/>
              </w:rPr>
              <w:fldChar w:fldCharType="separate"/>
            </w:r>
            <w:r w:rsidR="00292AC5">
              <w:rPr>
                <w:noProof/>
                <w:webHidden/>
              </w:rPr>
              <w:t>23</w:t>
            </w:r>
            <w:r w:rsidR="00AF0795">
              <w:rPr>
                <w:noProof/>
                <w:webHidden/>
              </w:rPr>
              <w:fldChar w:fldCharType="end"/>
            </w:r>
          </w:hyperlink>
        </w:p>
        <w:p w:rsidR="00AF0795" w:rsidRDefault="008E1F0A">
          <w:pPr>
            <w:pStyle w:val="TOC1"/>
            <w:rPr>
              <w:rFonts w:eastAsiaTheme="minorEastAsia"/>
              <w:noProof/>
            </w:rPr>
          </w:pPr>
          <w:hyperlink w:anchor="_Toc185247242" w:history="1">
            <w:r w:rsidR="00AF0795" w:rsidRPr="00917651">
              <w:rPr>
                <w:rStyle w:val="Hyperlink"/>
                <w:noProof/>
              </w:rPr>
              <w:t>7.1 Finansiranje dnevnih centara</w:t>
            </w:r>
            <w:r w:rsidR="00AF0795">
              <w:rPr>
                <w:noProof/>
                <w:webHidden/>
              </w:rPr>
              <w:tab/>
            </w:r>
            <w:r w:rsidR="00AF0795">
              <w:rPr>
                <w:noProof/>
                <w:webHidden/>
              </w:rPr>
              <w:fldChar w:fldCharType="begin"/>
            </w:r>
            <w:r w:rsidR="00AF0795">
              <w:rPr>
                <w:noProof/>
                <w:webHidden/>
              </w:rPr>
              <w:instrText xml:space="preserve"> PAGEREF _Toc185247242 \h </w:instrText>
            </w:r>
            <w:r w:rsidR="00AF0795">
              <w:rPr>
                <w:noProof/>
                <w:webHidden/>
              </w:rPr>
            </w:r>
            <w:r w:rsidR="00AF0795">
              <w:rPr>
                <w:noProof/>
                <w:webHidden/>
              </w:rPr>
              <w:fldChar w:fldCharType="separate"/>
            </w:r>
            <w:r w:rsidR="00292AC5">
              <w:rPr>
                <w:noProof/>
                <w:webHidden/>
              </w:rPr>
              <w:t>27</w:t>
            </w:r>
            <w:r w:rsidR="00AF0795">
              <w:rPr>
                <w:noProof/>
                <w:webHidden/>
              </w:rPr>
              <w:fldChar w:fldCharType="end"/>
            </w:r>
          </w:hyperlink>
        </w:p>
        <w:p w:rsidR="00AF0795" w:rsidRDefault="008E1F0A">
          <w:pPr>
            <w:pStyle w:val="TOC1"/>
            <w:rPr>
              <w:rFonts w:eastAsiaTheme="minorEastAsia"/>
              <w:noProof/>
            </w:rPr>
          </w:pPr>
          <w:hyperlink w:anchor="_Toc185247243" w:history="1">
            <w:r w:rsidR="00AF0795" w:rsidRPr="00917651">
              <w:rPr>
                <w:rStyle w:val="Hyperlink"/>
                <w:noProof/>
              </w:rPr>
              <w:t>8. ZAKLJUČCI</w:t>
            </w:r>
            <w:r w:rsidR="00AF0795">
              <w:rPr>
                <w:noProof/>
                <w:webHidden/>
              </w:rPr>
              <w:tab/>
            </w:r>
            <w:r w:rsidR="00AF0795">
              <w:rPr>
                <w:noProof/>
                <w:webHidden/>
              </w:rPr>
              <w:fldChar w:fldCharType="begin"/>
            </w:r>
            <w:r w:rsidR="00AF0795">
              <w:rPr>
                <w:noProof/>
                <w:webHidden/>
              </w:rPr>
              <w:instrText xml:space="preserve"> PAGEREF _Toc185247243 \h </w:instrText>
            </w:r>
            <w:r w:rsidR="00AF0795">
              <w:rPr>
                <w:noProof/>
                <w:webHidden/>
              </w:rPr>
            </w:r>
            <w:r w:rsidR="00AF0795">
              <w:rPr>
                <w:noProof/>
                <w:webHidden/>
              </w:rPr>
              <w:fldChar w:fldCharType="separate"/>
            </w:r>
            <w:r w:rsidR="00292AC5">
              <w:rPr>
                <w:noProof/>
                <w:webHidden/>
              </w:rPr>
              <w:t>31</w:t>
            </w:r>
            <w:r w:rsidR="00AF0795">
              <w:rPr>
                <w:noProof/>
                <w:webHidden/>
              </w:rPr>
              <w:fldChar w:fldCharType="end"/>
            </w:r>
          </w:hyperlink>
        </w:p>
        <w:p w:rsidR="00AF0795" w:rsidRDefault="008E1F0A">
          <w:pPr>
            <w:pStyle w:val="TOC1"/>
            <w:rPr>
              <w:rFonts w:eastAsiaTheme="minorEastAsia"/>
              <w:noProof/>
            </w:rPr>
          </w:pPr>
          <w:hyperlink w:anchor="_Toc185247244" w:history="1">
            <w:r w:rsidR="00AF0795" w:rsidRPr="00917651">
              <w:rPr>
                <w:rStyle w:val="Hyperlink"/>
                <w:noProof/>
              </w:rPr>
              <w:t>8.1 PREPORUKE I NEDOSTACI</w:t>
            </w:r>
            <w:r w:rsidR="00AF0795">
              <w:rPr>
                <w:noProof/>
                <w:webHidden/>
              </w:rPr>
              <w:tab/>
            </w:r>
            <w:r w:rsidR="00AF0795">
              <w:rPr>
                <w:noProof/>
                <w:webHidden/>
              </w:rPr>
              <w:fldChar w:fldCharType="begin"/>
            </w:r>
            <w:r w:rsidR="00AF0795">
              <w:rPr>
                <w:noProof/>
                <w:webHidden/>
              </w:rPr>
              <w:instrText xml:space="preserve"> PAGEREF _Toc185247244 \h </w:instrText>
            </w:r>
            <w:r w:rsidR="00AF0795">
              <w:rPr>
                <w:noProof/>
                <w:webHidden/>
              </w:rPr>
            </w:r>
            <w:r w:rsidR="00AF0795">
              <w:rPr>
                <w:noProof/>
                <w:webHidden/>
              </w:rPr>
              <w:fldChar w:fldCharType="separate"/>
            </w:r>
            <w:r w:rsidR="00292AC5">
              <w:rPr>
                <w:noProof/>
                <w:webHidden/>
              </w:rPr>
              <w:t>35</w:t>
            </w:r>
            <w:r w:rsidR="00AF0795">
              <w:rPr>
                <w:noProof/>
                <w:webHidden/>
              </w:rPr>
              <w:fldChar w:fldCharType="end"/>
            </w:r>
          </w:hyperlink>
        </w:p>
        <w:p w:rsidR="00AF0795" w:rsidRDefault="008E1F0A">
          <w:pPr>
            <w:pStyle w:val="TOC1"/>
            <w:rPr>
              <w:rFonts w:eastAsiaTheme="minorEastAsia"/>
              <w:noProof/>
            </w:rPr>
          </w:pPr>
          <w:hyperlink w:anchor="_Toc185247245" w:history="1">
            <w:r w:rsidR="00AF0795" w:rsidRPr="00917651">
              <w:rPr>
                <w:rStyle w:val="Hyperlink"/>
                <w:noProof/>
              </w:rPr>
              <w:t>Literatura</w:t>
            </w:r>
            <w:r w:rsidR="00AF0795">
              <w:rPr>
                <w:noProof/>
                <w:webHidden/>
              </w:rPr>
              <w:tab/>
            </w:r>
            <w:r w:rsidR="00AF0795">
              <w:rPr>
                <w:noProof/>
                <w:webHidden/>
              </w:rPr>
              <w:fldChar w:fldCharType="begin"/>
            </w:r>
            <w:r w:rsidR="00AF0795">
              <w:rPr>
                <w:noProof/>
                <w:webHidden/>
              </w:rPr>
              <w:instrText xml:space="preserve"> PAGEREF _Toc185247245 \h </w:instrText>
            </w:r>
            <w:r w:rsidR="00AF0795">
              <w:rPr>
                <w:noProof/>
                <w:webHidden/>
              </w:rPr>
            </w:r>
            <w:r w:rsidR="00AF0795">
              <w:rPr>
                <w:noProof/>
                <w:webHidden/>
              </w:rPr>
              <w:fldChar w:fldCharType="separate"/>
            </w:r>
            <w:r w:rsidR="00292AC5">
              <w:rPr>
                <w:noProof/>
                <w:webHidden/>
              </w:rPr>
              <w:t>37</w:t>
            </w:r>
            <w:r w:rsidR="00AF0795">
              <w:rPr>
                <w:noProof/>
                <w:webHidden/>
              </w:rPr>
              <w:fldChar w:fldCharType="end"/>
            </w:r>
          </w:hyperlink>
        </w:p>
        <w:p w:rsidR="00D57D17" w:rsidRDefault="00D57D17">
          <w:r>
            <w:rPr>
              <w:b/>
              <w:bCs/>
              <w:noProof/>
            </w:rPr>
            <w:fldChar w:fldCharType="end"/>
          </w:r>
        </w:p>
      </w:sdtContent>
    </w:sdt>
    <w:p w:rsidR="00A7111A" w:rsidRPr="00A7111A" w:rsidRDefault="00A7111A" w:rsidP="00A7111A">
      <w:pPr>
        <w:spacing w:before="240" w:line="256" w:lineRule="auto"/>
        <w:ind w:firstLine="567"/>
        <w:rPr>
          <w:rFonts w:asciiTheme="majorHAnsi" w:hAnsiTheme="majorHAnsi" w:cs="Times New Roman"/>
          <w:bCs/>
          <w:sz w:val="32"/>
          <w:szCs w:val="32"/>
          <w:lang w:val="sr-Latn-ME"/>
        </w:rPr>
      </w:pPr>
    </w:p>
    <w:p w:rsidR="00A7111A" w:rsidRPr="00A7111A" w:rsidRDefault="00A7111A" w:rsidP="00A7111A">
      <w:pPr>
        <w:tabs>
          <w:tab w:val="left" w:pos="440"/>
          <w:tab w:val="right" w:leader="dot" w:pos="9350"/>
        </w:tabs>
        <w:spacing w:after="100" w:line="256" w:lineRule="auto"/>
        <w:rPr>
          <w:rFonts w:eastAsiaTheme="minorEastAsia"/>
          <w:noProof/>
        </w:rPr>
      </w:pPr>
      <w:r w:rsidRPr="00A7111A">
        <w:rPr>
          <w:rFonts w:eastAsiaTheme="minorEastAsia" w:cs="Times New Roman"/>
          <w:b/>
          <w:bCs/>
          <w:noProof/>
        </w:rPr>
        <w:fldChar w:fldCharType="begin"/>
      </w:r>
      <w:r w:rsidRPr="00A7111A">
        <w:rPr>
          <w:rFonts w:eastAsiaTheme="minorEastAsia" w:cs="Times New Roman"/>
          <w:b/>
          <w:bCs/>
          <w:noProof/>
        </w:rPr>
        <w:instrText xml:space="preserve"> TOC \o "1-3" \h \z \u </w:instrText>
      </w:r>
      <w:r w:rsidRPr="00A7111A">
        <w:rPr>
          <w:rFonts w:eastAsiaTheme="minorEastAsia" w:cs="Times New Roman"/>
          <w:b/>
          <w:bCs/>
          <w:noProof/>
        </w:rPr>
        <w:fldChar w:fldCharType="separate"/>
      </w:r>
    </w:p>
    <w:p w:rsidR="00A7111A" w:rsidRPr="00A7111A" w:rsidRDefault="00A7111A" w:rsidP="00A7111A">
      <w:pPr>
        <w:tabs>
          <w:tab w:val="right" w:leader="dot" w:pos="9350"/>
        </w:tabs>
        <w:spacing w:after="100" w:line="256" w:lineRule="auto"/>
        <w:rPr>
          <w:rFonts w:eastAsiaTheme="minorEastAsia"/>
          <w:noProof/>
        </w:rPr>
      </w:pPr>
    </w:p>
    <w:p w:rsidR="00A7111A" w:rsidRPr="00A7111A" w:rsidRDefault="00A7111A" w:rsidP="00A7111A">
      <w:pPr>
        <w:tabs>
          <w:tab w:val="right" w:leader="dot" w:pos="9350"/>
        </w:tabs>
        <w:spacing w:after="100"/>
        <w:ind w:left="440"/>
        <w:rPr>
          <w:rFonts w:eastAsiaTheme="minorEastAsia"/>
          <w:noProof/>
        </w:rPr>
      </w:pPr>
    </w:p>
    <w:p w:rsidR="00A7111A" w:rsidRDefault="00A7111A" w:rsidP="00A7111A">
      <w:pPr>
        <w:jc w:val="both"/>
        <w:rPr>
          <w:rFonts w:ascii="Times New Roman" w:hAnsi="Times New Roman" w:cs="Times New Roman"/>
          <w:sz w:val="24"/>
          <w:szCs w:val="24"/>
          <w:lang w:val="sr-Latn-ME"/>
        </w:rPr>
      </w:pPr>
      <w:r w:rsidRPr="00A7111A">
        <w:rPr>
          <w:b/>
          <w:bCs/>
          <w:noProof/>
        </w:rPr>
        <w:fldChar w:fldCharType="end"/>
      </w:r>
    </w:p>
    <w:p w:rsidR="006E3E67" w:rsidRDefault="006E3E67" w:rsidP="006E3E67">
      <w:pPr>
        <w:contextualSpacing/>
        <w:jc w:val="both"/>
        <w:rPr>
          <w:rFonts w:ascii="Times New Roman" w:hAnsi="Times New Roman" w:cs="Times New Roman"/>
          <w:sz w:val="24"/>
          <w:szCs w:val="24"/>
          <w:lang w:val="sr-Latn-ME"/>
        </w:rPr>
      </w:pPr>
    </w:p>
    <w:p w:rsidR="006E3E67" w:rsidRDefault="006E3E67">
      <w:pPr>
        <w:rPr>
          <w:rFonts w:ascii="Times New Roman" w:hAnsi="Times New Roman" w:cs="Times New Roman"/>
          <w:sz w:val="24"/>
          <w:szCs w:val="24"/>
          <w:lang w:val="sr-Latn-ME"/>
        </w:rPr>
      </w:pPr>
      <w:r>
        <w:rPr>
          <w:rFonts w:ascii="Times New Roman" w:hAnsi="Times New Roman" w:cs="Times New Roman"/>
          <w:sz w:val="24"/>
          <w:szCs w:val="24"/>
          <w:lang w:val="sr-Latn-ME"/>
        </w:rPr>
        <w:br w:type="page"/>
      </w:r>
    </w:p>
    <w:p w:rsidR="00A7111A" w:rsidRPr="00AF0795" w:rsidRDefault="00A7111A" w:rsidP="00AF0795">
      <w:pPr>
        <w:pStyle w:val="Heading1"/>
        <w:numPr>
          <w:ilvl w:val="0"/>
          <w:numId w:val="33"/>
        </w:numPr>
        <w:rPr>
          <w:rFonts w:ascii="Times New Roman" w:hAnsi="Times New Roman" w:cs="Times New Roman"/>
          <w:sz w:val="24"/>
          <w:szCs w:val="24"/>
        </w:rPr>
      </w:pPr>
      <w:bookmarkStart w:id="0" w:name="_Toc185247229"/>
      <w:r w:rsidRPr="00AF0795">
        <w:lastRenderedPageBreak/>
        <w:t>Uvod</w:t>
      </w:r>
      <w:bookmarkEnd w:id="0"/>
    </w:p>
    <w:p w:rsidR="00A7111A" w:rsidRPr="00A7111A" w:rsidRDefault="00A7111A" w:rsidP="00A7111A">
      <w:pPr>
        <w:ind w:firstLine="567"/>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Zavod za socijalnu i dječju zaštitu je u okviru svoje djelatnosti definisane Zakonom o socijalnoj i dječjoj zaštitu</w:t>
      </w:r>
      <w:r w:rsidRPr="00A7111A">
        <w:rPr>
          <w:rFonts w:ascii="Times New Roman" w:hAnsi="Times New Roman" w:cs="Times New Roman"/>
          <w:sz w:val="24"/>
          <w:szCs w:val="24"/>
          <w:vertAlign w:val="superscript"/>
          <w:lang w:val="sr-Latn-ME"/>
        </w:rPr>
        <w:footnoteReference w:id="1"/>
      </w:r>
      <w:r w:rsidRPr="00A7111A">
        <w:rPr>
          <w:rFonts w:ascii="Times New Roman" w:hAnsi="Times New Roman" w:cs="Times New Roman"/>
          <w:sz w:val="24"/>
          <w:szCs w:val="24"/>
          <w:lang w:val="sr-Latn-ME"/>
        </w:rPr>
        <w:t>, koja je bliže definisana planom i program</w:t>
      </w:r>
      <w:r w:rsidR="00674D30">
        <w:rPr>
          <w:rFonts w:ascii="Times New Roman" w:hAnsi="Times New Roman" w:cs="Times New Roman"/>
          <w:sz w:val="24"/>
          <w:szCs w:val="24"/>
          <w:lang w:val="sr-Latn-ME"/>
        </w:rPr>
        <w:t xml:space="preserve">om rada Zavoda za 2024. godinu, </w:t>
      </w:r>
      <w:r w:rsidRPr="00A7111A">
        <w:rPr>
          <w:rFonts w:ascii="Times New Roman" w:hAnsi="Times New Roman" w:cs="Times New Roman"/>
          <w:sz w:val="24"/>
          <w:szCs w:val="24"/>
          <w:lang w:val="sr-Latn-ME"/>
        </w:rPr>
        <w:t xml:space="preserve">prikupio podatke o radu 17 dnevnih boravaka za djecu i mlade sa smetnjama i teškoćama u razvoju i osobe sa invaliditetom u Crnoj Gori. </w:t>
      </w:r>
    </w:p>
    <w:p w:rsidR="00A7111A" w:rsidRPr="00A7111A" w:rsidRDefault="00A7111A" w:rsidP="00A7111A">
      <w:pPr>
        <w:ind w:firstLine="567"/>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U ovom izvještaju, posebna pažnja posvećena je organizacionoj i kadrovskoj strukturi ovih ustanova, kretanju broja korisnika usluge, rodnoj i starosnoj strukturi korisnika, analizi aktivnosti koje se pružaju korisnicima u okviru usluge dnevnog boravka, te procjeni koliko su ispunjeni pojedini standardi propisani Pravilnikom</w:t>
      </w:r>
      <w:r w:rsidRPr="00A7111A">
        <w:rPr>
          <w:rFonts w:ascii="Times New Roman" w:hAnsi="Times New Roman" w:cs="Times New Roman"/>
          <w:sz w:val="24"/>
          <w:szCs w:val="24"/>
          <w:vertAlign w:val="superscript"/>
          <w:lang w:val="sr-Latn-ME"/>
        </w:rPr>
        <w:footnoteReference w:id="2"/>
      </w:r>
      <w:r w:rsidRPr="00A7111A">
        <w:rPr>
          <w:rFonts w:ascii="Times New Roman" w:hAnsi="Times New Roman" w:cs="Times New Roman"/>
          <w:sz w:val="24"/>
          <w:szCs w:val="24"/>
          <w:lang w:val="sr-Latn-ME"/>
        </w:rPr>
        <w:t xml:space="preserve"> i u kojim aspektima rada bi bila potrebna i moguća određena unaprjeđenja. Takođe, ovaj sintetizovani izvještaj o radu dnevnih centara izrađen je u cilju informisanja stručne i šire javnosti o trenutnom stanju u vezi sa pružanjem i korišćenjem usluge dnevnog boravka za djecu, mlade i odrasle sa </w:t>
      </w:r>
      <w:r w:rsidR="00E766D6">
        <w:rPr>
          <w:rFonts w:ascii="Times New Roman" w:hAnsi="Times New Roman" w:cs="Times New Roman"/>
          <w:sz w:val="24"/>
          <w:szCs w:val="24"/>
          <w:lang w:val="sr-Latn-ME"/>
        </w:rPr>
        <w:t>smetnjama u razvoju, kao i osoba</w:t>
      </w:r>
      <w:r w:rsidRPr="00A7111A">
        <w:rPr>
          <w:rFonts w:ascii="Times New Roman" w:hAnsi="Times New Roman" w:cs="Times New Roman"/>
          <w:sz w:val="24"/>
          <w:szCs w:val="24"/>
          <w:lang w:val="sr-Latn-ME"/>
        </w:rPr>
        <w:t xml:space="preserve"> sa invaliditetom.</w:t>
      </w:r>
    </w:p>
    <w:p w:rsidR="00A7111A" w:rsidRPr="00A7111A" w:rsidRDefault="00A7111A" w:rsidP="00A7111A">
      <w:pPr>
        <w:ind w:firstLine="567"/>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Dnevni centri za djecu i mlade sa smetnjama i teškoćama u razvoju su, prema dosad</w:t>
      </w:r>
      <w:r w:rsidR="00674D30">
        <w:rPr>
          <w:rFonts w:ascii="Times New Roman" w:hAnsi="Times New Roman" w:cs="Times New Roman"/>
          <w:sz w:val="24"/>
          <w:szCs w:val="24"/>
          <w:lang w:val="sr-Latn-ME"/>
        </w:rPr>
        <w:t>ašnjim izvještajima i analizama</w:t>
      </w:r>
      <w:r w:rsidRPr="00A7111A">
        <w:rPr>
          <w:rFonts w:ascii="Times New Roman" w:hAnsi="Times New Roman" w:cs="Times New Roman"/>
          <w:sz w:val="24"/>
          <w:szCs w:val="24"/>
          <w:lang w:val="sr-Latn-ME"/>
        </w:rPr>
        <w:t xml:space="preserve"> donijeli brojne benefite za korisnike i njihove porodice, a iz korisničke perspektive posebnu prednost predstavlja to što se u dnevnim centrima kroz multidisciplinarni pristup obezbjeđuje više razl</w:t>
      </w:r>
      <w:r w:rsidR="00674D30">
        <w:rPr>
          <w:rFonts w:ascii="Times New Roman" w:hAnsi="Times New Roman" w:cs="Times New Roman"/>
          <w:sz w:val="24"/>
          <w:szCs w:val="24"/>
          <w:lang w:val="sr-Latn-ME"/>
        </w:rPr>
        <w:t xml:space="preserve">ičitih </w:t>
      </w:r>
      <w:r w:rsidR="00215006">
        <w:rPr>
          <w:rFonts w:ascii="Times New Roman" w:hAnsi="Times New Roman" w:cs="Times New Roman"/>
          <w:sz w:val="24"/>
          <w:szCs w:val="24"/>
          <w:lang w:val="sr-Latn-ME"/>
        </w:rPr>
        <w:t>usluga na jednom mjestu. D</w:t>
      </w:r>
      <w:r w:rsidRPr="00A7111A">
        <w:rPr>
          <w:rFonts w:ascii="Times New Roman" w:hAnsi="Times New Roman" w:cs="Times New Roman"/>
          <w:sz w:val="24"/>
          <w:szCs w:val="24"/>
          <w:lang w:val="sr-Latn-ME"/>
        </w:rPr>
        <w:t>nevni centri periodično sprovode evaluaciju kvaliteta pruženih usluga u kojima članovi porodice korisnika i druga lica koja su važna za korisnike, kao i sami korisnici koji su u mogućnosti, odgovaraju na pojedina pitanja koja se tiču kvaliteta usluga i zadovoljstva korisnika/ca i članova porodice. Roditelji su pretežno zadovoljni uslugom i smatraju da ona mnogo znači za njihovu djecu i njih kao roditelje.</w:t>
      </w:r>
    </w:p>
    <w:p w:rsidR="007C4840" w:rsidRDefault="00A7111A" w:rsidP="00A7111A">
      <w:pPr>
        <w:ind w:firstLine="567"/>
        <w:jc w:val="both"/>
        <w:rPr>
          <w:rFonts w:ascii="Times New Roman" w:hAnsi="Times New Roman" w:cs="Times New Roman"/>
          <w:color w:val="000000" w:themeColor="text1"/>
          <w:sz w:val="24"/>
          <w:szCs w:val="24"/>
          <w:lang w:val="sr-Latn-ME"/>
        </w:rPr>
      </w:pPr>
      <w:r w:rsidRPr="00A7111A">
        <w:rPr>
          <w:rFonts w:ascii="Times New Roman" w:hAnsi="Times New Roman" w:cs="Times New Roman"/>
          <w:sz w:val="24"/>
          <w:szCs w:val="24"/>
          <w:lang w:val="sr-Latn-ME"/>
        </w:rPr>
        <w:t>U ovom izvještaju, fokusiraćemo se na nekoliko aspekata funkcionisanja u dnevnim centrima za djecu sa smetnjama i teško</w:t>
      </w:r>
      <w:r w:rsidR="00933683">
        <w:rPr>
          <w:rFonts w:ascii="Times New Roman" w:hAnsi="Times New Roman" w:cs="Times New Roman"/>
          <w:sz w:val="24"/>
          <w:szCs w:val="24"/>
          <w:lang w:val="sr-Latn-ME"/>
        </w:rPr>
        <w:t xml:space="preserve">ćama u razvoju: nakon uvodnog i </w:t>
      </w:r>
      <w:r w:rsidRPr="00A7111A">
        <w:rPr>
          <w:rFonts w:ascii="Times New Roman" w:hAnsi="Times New Roman" w:cs="Times New Roman"/>
          <w:sz w:val="24"/>
          <w:szCs w:val="24"/>
          <w:lang w:val="sr-Latn-ME"/>
        </w:rPr>
        <w:t>metodološkog di</w:t>
      </w:r>
      <w:r w:rsidR="00933683">
        <w:rPr>
          <w:rFonts w:ascii="Times New Roman" w:hAnsi="Times New Roman" w:cs="Times New Roman"/>
          <w:sz w:val="24"/>
          <w:szCs w:val="24"/>
          <w:lang w:val="sr-Latn-ME"/>
        </w:rPr>
        <w:t xml:space="preserve">jela, normativnog okvira, u drugoj cjelini ćemo se fokusirati </w:t>
      </w:r>
      <w:r w:rsidRPr="00A7111A">
        <w:rPr>
          <w:rFonts w:ascii="Times New Roman" w:hAnsi="Times New Roman" w:cs="Times New Roman"/>
          <w:sz w:val="24"/>
          <w:szCs w:val="24"/>
          <w:lang w:val="sr-Latn-ME"/>
        </w:rPr>
        <w:t xml:space="preserve">na ljudske resurse u dnevnim centrima, organizacionu i kadrovsku strukturu ovih ustanova (broj stručnih radnika, stručnih saradnika </w:t>
      </w:r>
      <w:r w:rsidR="007C4840">
        <w:rPr>
          <w:rFonts w:ascii="Times New Roman" w:hAnsi="Times New Roman" w:cs="Times New Roman"/>
          <w:sz w:val="24"/>
          <w:szCs w:val="24"/>
          <w:lang w:val="sr-Latn-ME"/>
        </w:rPr>
        <w:t>i saradnika</w:t>
      </w:r>
      <w:r w:rsidRPr="00A7111A">
        <w:rPr>
          <w:rFonts w:ascii="Times New Roman" w:hAnsi="Times New Roman" w:cs="Times New Roman"/>
          <w:sz w:val="24"/>
          <w:szCs w:val="24"/>
          <w:lang w:val="sr-Latn-ME"/>
        </w:rPr>
        <w:t>),</w:t>
      </w:r>
      <w:r w:rsidR="007C4840">
        <w:rPr>
          <w:rFonts w:ascii="Times New Roman" w:hAnsi="Times New Roman" w:cs="Times New Roman"/>
          <w:sz w:val="24"/>
          <w:szCs w:val="24"/>
          <w:lang w:val="sr-Latn-ME"/>
        </w:rPr>
        <w:t xml:space="preserve"> treća cjelina će obuhvatiti podatke o licencama i uslugama u dnevnim centrima, četvrta će se odnositi na korisničke grupe i kapacitete dnevnih centara</w:t>
      </w:r>
      <w:r w:rsidR="00602879">
        <w:rPr>
          <w:rFonts w:ascii="Times New Roman" w:hAnsi="Times New Roman" w:cs="Times New Roman"/>
          <w:color w:val="000000" w:themeColor="text1"/>
          <w:sz w:val="24"/>
          <w:szCs w:val="24"/>
          <w:lang w:val="sr-Latn-ME"/>
        </w:rPr>
        <w:t xml:space="preserve">, </w:t>
      </w:r>
      <w:r w:rsidR="00184B43">
        <w:rPr>
          <w:rFonts w:ascii="Times New Roman" w:hAnsi="Times New Roman" w:cs="Times New Roman"/>
          <w:color w:val="000000" w:themeColor="text1"/>
          <w:sz w:val="24"/>
          <w:szCs w:val="24"/>
          <w:lang w:val="sr-Latn-ME"/>
        </w:rPr>
        <w:t>njihovu</w:t>
      </w:r>
      <w:r w:rsidR="00602879" w:rsidRPr="00A7111A">
        <w:rPr>
          <w:rFonts w:ascii="Times New Roman" w:hAnsi="Times New Roman" w:cs="Times New Roman"/>
          <w:color w:val="000000" w:themeColor="text1"/>
          <w:sz w:val="24"/>
          <w:szCs w:val="24"/>
          <w:lang w:val="sr-Latn-ME"/>
        </w:rPr>
        <w:t xml:space="preserve"> kompatibilnost u odnosu na minimalne standarde propisane Pravilnikom o bližim uslovima za pružanje i korišćenje, normativima i minimalnim standardima usluge podrške za život u zajednici</w:t>
      </w:r>
      <w:r w:rsidR="00602879">
        <w:rPr>
          <w:rFonts w:ascii="Times New Roman" w:hAnsi="Times New Roman" w:cs="Times New Roman"/>
          <w:color w:val="000000" w:themeColor="text1"/>
          <w:sz w:val="24"/>
          <w:szCs w:val="24"/>
          <w:lang w:val="sr-Latn-ME"/>
        </w:rPr>
        <w:t>. Peta cjelina obuhvata Izazove u radu dnevnih centara, edukovanost stručnost kadra, šesta prostorne i materijalne uslove u dnevnim centrima</w:t>
      </w:r>
      <w:r w:rsidR="006F7CB8">
        <w:rPr>
          <w:rFonts w:ascii="Times New Roman" w:hAnsi="Times New Roman" w:cs="Times New Roman"/>
          <w:color w:val="000000" w:themeColor="text1"/>
          <w:sz w:val="24"/>
          <w:szCs w:val="24"/>
          <w:lang w:val="sr-Latn-ME"/>
        </w:rPr>
        <w:t>, obezbjeđivanje obroka i ishrane,</w:t>
      </w:r>
      <w:r w:rsidR="00184B43">
        <w:rPr>
          <w:rFonts w:ascii="Times New Roman" w:hAnsi="Times New Roman" w:cs="Times New Roman"/>
          <w:color w:val="000000" w:themeColor="text1"/>
          <w:sz w:val="24"/>
          <w:szCs w:val="24"/>
          <w:lang w:val="sr-Latn-ME"/>
        </w:rPr>
        <w:t xml:space="preserve"> dok su u sedmoj prikazani podaci o saradnji dnevnih centara</w:t>
      </w:r>
      <w:r w:rsidR="00FE75A0">
        <w:rPr>
          <w:rFonts w:ascii="Times New Roman" w:hAnsi="Times New Roman" w:cs="Times New Roman"/>
          <w:color w:val="000000" w:themeColor="text1"/>
          <w:sz w:val="24"/>
          <w:szCs w:val="24"/>
          <w:lang w:val="sr-Latn-ME"/>
        </w:rPr>
        <w:t xml:space="preserve"> i njihovom finansiranju. Najzad, u devetoj cjelini nalaze se zaključci, preporuke</w:t>
      </w:r>
      <w:r w:rsidR="00E766D6">
        <w:rPr>
          <w:rFonts w:ascii="Times New Roman" w:hAnsi="Times New Roman" w:cs="Times New Roman"/>
          <w:color w:val="000000" w:themeColor="text1"/>
          <w:sz w:val="24"/>
          <w:szCs w:val="24"/>
          <w:lang w:val="sr-Latn-ME"/>
        </w:rPr>
        <w:t>, mjere unaprjeđenja</w:t>
      </w:r>
      <w:r w:rsidR="00FE75A0">
        <w:rPr>
          <w:rFonts w:ascii="Times New Roman" w:hAnsi="Times New Roman" w:cs="Times New Roman"/>
          <w:color w:val="000000" w:themeColor="text1"/>
          <w:sz w:val="24"/>
          <w:szCs w:val="24"/>
          <w:lang w:val="sr-Latn-ME"/>
        </w:rPr>
        <w:t xml:space="preserve"> i nedostaci u funkcionisanju dnevnih centara.</w:t>
      </w:r>
    </w:p>
    <w:p w:rsidR="004C7506" w:rsidRPr="00A7111A" w:rsidRDefault="004C7506" w:rsidP="00A7111A">
      <w:pPr>
        <w:ind w:firstLine="567"/>
        <w:jc w:val="both"/>
        <w:rPr>
          <w:rFonts w:ascii="Times New Roman" w:hAnsi="Times New Roman" w:cs="Times New Roman"/>
          <w:color w:val="000000" w:themeColor="text1"/>
          <w:sz w:val="24"/>
          <w:szCs w:val="24"/>
          <w:lang w:val="sr-Latn-ME"/>
        </w:rPr>
      </w:pPr>
    </w:p>
    <w:p w:rsidR="00A7111A" w:rsidRPr="00E83075" w:rsidRDefault="00A7111A" w:rsidP="00C2010B">
      <w:pPr>
        <w:pStyle w:val="ListParagraph"/>
        <w:keepNext/>
        <w:keepLines/>
        <w:numPr>
          <w:ilvl w:val="1"/>
          <w:numId w:val="31"/>
        </w:numPr>
        <w:spacing w:before="480" w:after="0" w:line="360" w:lineRule="auto"/>
        <w:jc w:val="both"/>
        <w:outlineLvl w:val="0"/>
        <w:rPr>
          <w:rFonts w:ascii="Arial" w:hAnsi="Arial" w:cstheme="majorBidi"/>
          <w:bCs/>
          <w:color w:val="000000" w:themeColor="text1"/>
          <w:sz w:val="28"/>
          <w:szCs w:val="28"/>
          <w:lang w:val="sr-Latn-ME"/>
        </w:rPr>
      </w:pPr>
      <w:bookmarkStart w:id="1" w:name="_Toc185247230"/>
      <w:r w:rsidRPr="00E83075">
        <w:rPr>
          <w:rFonts w:ascii="Arial" w:hAnsi="Arial" w:cstheme="majorBidi"/>
          <w:bCs/>
          <w:color w:val="000000" w:themeColor="text1"/>
          <w:sz w:val="28"/>
          <w:szCs w:val="28"/>
          <w:lang w:val="sr-Latn-ME"/>
        </w:rPr>
        <w:lastRenderedPageBreak/>
        <w:t>Metodologija analize</w:t>
      </w:r>
      <w:bookmarkEnd w:id="1"/>
    </w:p>
    <w:p w:rsidR="00A7111A" w:rsidRPr="00A7111A" w:rsidRDefault="00A7111A" w:rsidP="00A7111A">
      <w:pPr>
        <w:spacing w:after="0" w:line="240" w:lineRule="auto"/>
        <w:ind w:left="360"/>
        <w:rPr>
          <w:rFonts w:ascii="Arial" w:hAnsi="Arial" w:cstheme="majorBidi"/>
          <w:b/>
          <w:bCs/>
          <w:color w:val="4F81BD" w:themeColor="accent1"/>
          <w:sz w:val="26"/>
          <w:szCs w:val="26"/>
        </w:rPr>
      </w:pPr>
    </w:p>
    <w:p w:rsidR="00C2010B" w:rsidRDefault="00C2010B" w:rsidP="00A7111A">
      <w:pPr>
        <w:ind w:firstLine="567"/>
        <w:jc w:val="both"/>
        <w:rPr>
          <w:rFonts w:ascii="Times New Roman" w:hAnsi="Times New Roman" w:cs="Times New Roman"/>
          <w:sz w:val="24"/>
          <w:szCs w:val="24"/>
          <w:lang w:val="sr-Latn-ME"/>
        </w:rPr>
      </w:pPr>
      <w:r w:rsidRPr="008D734C">
        <w:rPr>
          <w:rFonts w:ascii="Times New Roman" w:hAnsi="Times New Roman" w:cs="Times New Roman"/>
          <w:sz w:val="24"/>
          <w:szCs w:val="24"/>
          <w:lang w:val="sr-Latn-ME"/>
        </w:rPr>
        <w:t>Izvještaj o radu pružaoca usluge dnevnog boravka za djecu i mlade sa smetnjama i teškoćama u razvoj</w:t>
      </w:r>
      <w:r>
        <w:rPr>
          <w:rFonts w:ascii="Times New Roman" w:hAnsi="Times New Roman" w:cs="Times New Roman"/>
          <w:sz w:val="24"/>
          <w:szCs w:val="24"/>
          <w:lang w:val="sr-Latn-ME"/>
        </w:rPr>
        <w:t xml:space="preserve">u, jedan je od izvještaja koji </w:t>
      </w:r>
      <w:r w:rsidRPr="008D734C">
        <w:rPr>
          <w:rFonts w:ascii="Times New Roman" w:hAnsi="Times New Roman" w:cs="Times New Roman"/>
          <w:sz w:val="24"/>
          <w:szCs w:val="24"/>
          <w:lang w:val="sr-Latn-ME"/>
        </w:rPr>
        <w:t>izra</w:t>
      </w:r>
      <w:r>
        <w:rPr>
          <w:rFonts w:ascii="Times New Roman" w:hAnsi="Times New Roman" w:cs="Times New Roman"/>
          <w:sz w:val="24"/>
          <w:szCs w:val="24"/>
          <w:lang w:val="sr-Latn-ME"/>
        </w:rPr>
        <w:t>đ</w:t>
      </w:r>
      <w:r w:rsidRPr="008D734C">
        <w:rPr>
          <w:rFonts w:ascii="Times New Roman" w:hAnsi="Times New Roman" w:cs="Times New Roman"/>
          <w:sz w:val="24"/>
          <w:szCs w:val="24"/>
          <w:lang w:val="sr-Latn-ME"/>
        </w:rPr>
        <w:t>uje i publikuje Zavod za socijalnu i dječju zaštitu (ZSDZ) u sklopu svoje djelatnosti definisane Zakono</w:t>
      </w:r>
      <w:r>
        <w:rPr>
          <w:rFonts w:ascii="Times New Roman" w:hAnsi="Times New Roman" w:cs="Times New Roman"/>
          <w:sz w:val="24"/>
          <w:szCs w:val="24"/>
          <w:lang w:val="sr-Latn-ME"/>
        </w:rPr>
        <w:t>m o socijalnoj i dječjoj zaštitu</w:t>
      </w:r>
      <w:r w:rsidRPr="008D734C">
        <w:rPr>
          <w:rFonts w:ascii="Times New Roman" w:hAnsi="Times New Roman" w:cs="Times New Roman"/>
          <w:sz w:val="24"/>
          <w:szCs w:val="24"/>
          <w:vertAlign w:val="superscript"/>
          <w:lang w:val="sr-Latn-ME"/>
        </w:rPr>
        <w:footnoteReference w:id="3"/>
      </w:r>
      <w:r w:rsidRPr="008D734C">
        <w:rPr>
          <w:rFonts w:ascii="Times New Roman" w:hAnsi="Times New Roman" w:cs="Times New Roman"/>
          <w:sz w:val="24"/>
          <w:szCs w:val="24"/>
          <w:lang w:val="sr-Latn-ME"/>
        </w:rPr>
        <w:t xml:space="preserve"> za djecu i mlade sa smetnjama i teškoćama u razvoju</w:t>
      </w:r>
      <w:r>
        <w:rPr>
          <w:rFonts w:ascii="Times New Roman" w:hAnsi="Times New Roman" w:cs="Times New Roman"/>
          <w:sz w:val="24"/>
          <w:szCs w:val="24"/>
          <w:lang w:val="sr-Latn-ME"/>
        </w:rPr>
        <w:t>.</w:t>
      </w:r>
    </w:p>
    <w:p w:rsidR="00D366BD" w:rsidRDefault="00A7111A" w:rsidP="00A7111A">
      <w:pPr>
        <w:ind w:firstLine="567"/>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Za potrebe ovog i</w:t>
      </w:r>
      <w:r w:rsidR="00D366BD">
        <w:rPr>
          <w:rFonts w:ascii="Times New Roman" w:hAnsi="Times New Roman" w:cs="Times New Roman"/>
          <w:sz w:val="24"/>
          <w:szCs w:val="24"/>
          <w:lang w:val="sr-Latn-ME"/>
        </w:rPr>
        <w:t>zvještaja razmatrani su</w:t>
      </w:r>
      <w:r w:rsidRPr="00A7111A">
        <w:rPr>
          <w:rFonts w:ascii="Times New Roman" w:hAnsi="Times New Roman" w:cs="Times New Roman"/>
          <w:sz w:val="24"/>
          <w:szCs w:val="24"/>
          <w:lang w:val="sr-Latn-ME"/>
        </w:rPr>
        <w:t xml:space="preserve"> kvalitativni i kvantitativni podaci prikupljeni od dnevnih centara putem posebno kreiranih instrumenata koje su osmislili zaposleni u ZSDZ, tj. namjenski konstruisanih upitnika i tabela za statističko izvještavanje, kao i relevantni propisi, prethodne analize i izvještavanja, saopštenja, informacije o aktivnostima dostupne na web sajtovima dnevnih centara, strateška dokumenta, te raspoloživi sekundarni podaci o korisnicima.</w:t>
      </w:r>
    </w:p>
    <w:p w:rsidR="00A7111A" w:rsidRPr="00A7111A" w:rsidRDefault="00D366BD" w:rsidP="00A7111A">
      <w:pPr>
        <w:ind w:firstLine="567"/>
        <w:jc w:val="both"/>
        <w:rPr>
          <w:rFonts w:ascii="Times New Roman" w:hAnsi="Times New Roman" w:cs="Times New Roman"/>
          <w:sz w:val="24"/>
          <w:szCs w:val="24"/>
          <w:lang w:val="sr-Latn-ME"/>
        </w:rPr>
      </w:pPr>
      <w:r w:rsidRPr="008D734C">
        <w:rPr>
          <w:rFonts w:ascii="Times New Roman" w:hAnsi="Times New Roman" w:cs="Times New Roman"/>
          <w:sz w:val="24"/>
          <w:szCs w:val="24"/>
          <w:lang w:val="sr-Latn-ME"/>
        </w:rPr>
        <w:t>Ispitivanje se radi na godišnjem nivou, u tekućoj godini za prethodnu godinu i odnosi se na period od 1. januar</w:t>
      </w:r>
      <w:r>
        <w:rPr>
          <w:rFonts w:ascii="Times New Roman" w:hAnsi="Times New Roman" w:cs="Times New Roman"/>
          <w:sz w:val="24"/>
          <w:szCs w:val="24"/>
          <w:lang w:val="sr-Latn-ME"/>
        </w:rPr>
        <w:t xml:space="preserve">a do 31. decembra 2023. godine. </w:t>
      </w:r>
      <w:r w:rsidR="00A7111A" w:rsidRPr="00A7111A">
        <w:rPr>
          <w:rFonts w:ascii="Times New Roman" w:hAnsi="Times New Roman" w:cs="Times New Roman"/>
          <w:sz w:val="24"/>
          <w:szCs w:val="24"/>
          <w:lang w:val="sr-Latn-ME"/>
        </w:rPr>
        <w:t>Upitnici kombinuju različite vrste pitanja, pitanja otvorenog i zatvorenog tipa, te dihotomna i pitanja višestrukog izbora. Drugi dio upitnika uključuje i određen broj pitanja formulisanih u obliku skale</w:t>
      </w:r>
      <w:r w:rsidR="00A7111A" w:rsidRPr="00E00B94">
        <w:rPr>
          <w:rFonts w:ascii="Times New Roman" w:hAnsi="Times New Roman" w:cs="Times New Roman"/>
          <w:color w:val="000000" w:themeColor="text1"/>
          <w:sz w:val="24"/>
          <w:szCs w:val="24"/>
          <w:lang w:val="sr-Latn-ME"/>
        </w:rPr>
        <w:t xml:space="preserve"> Likertovog tipa.</w:t>
      </w:r>
    </w:p>
    <w:p w:rsidR="00A7111A" w:rsidRPr="00A7111A" w:rsidRDefault="00A7111A" w:rsidP="00A7111A">
      <w:pPr>
        <w:ind w:firstLine="567"/>
        <w:jc w:val="both"/>
        <w:rPr>
          <w:rFonts w:ascii="Times New Roman" w:hAnsi="Times New Roman" w:cs="Times New Roman"/>
          <w:sz w:val="24"/>
          <w:szCs w:val="24"/>
          <w:lang w:val="sr-Latn-ME"/>
        </w:rPr>
      </w:pPr>
      <w:r w:rsidRPr="00A7111A">
        <w:rPr>
          <w:rFonts w:ascii="Times New Roman" w:hAnsi="Times New Roman" w:cs="Times New Roman"/>
          <w:color w:val="000000" w:themeColor="text1"/>
          <w:sz w:val="24"/>
          <w:szCs w:val="24"/>
          <w:lang w:val="sr-Latn-ME"/>
        </w:rPr>
        <w:t>Upitnici su distribuirani putem mejla, a proces prikupljanja podataka uslovljen je dinamikom odgovaranja od strane dnevnih centara, ali uglavnom se odvijao u okviru zadatih vremenskih rokova.</w:t>
      </w:r>
    </w:p>
    <w:p w:rsidR="00A7111A" w:rsidRDefault="00A7111A" w:rsidP="00A7111A">
      <w:pPr>
        <w:ind w:firstLine="567"/>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Poslovi praćenja i izvještavanja u socijalnoj zaštiti generalno nijesu dovoljno precizno uređeni, još uvjek nije uspostavljen jedinstven način evidentiranja podataka u dnevnim centrima niti razvijen jedinstven format izvještavanja o radu, te su podaci koji se navode u različitim izvorima često nekonzistentni. Sve podatke prikazane u ovom izvještaju treba posmatrati više kao okvir u kome se kreću pojave koje su analizirane nego kao neku konačnu datost. Zaposleni u Zavodu su zbog navedenih poteškoća osmislili i planirali da ponude dnevnim centrima jedinstvenu formu za izvještavanje kako bi uspostavili unificirani model izvještavanja.</w:t>
      </w:r>
    </w:p>
    <w:p w:rsidR="0080058F" w:rsidRDefault="0080058F" w:rsidP="00A7111A">
      <w:pPr>
        <w:ind w:firstLine="567"/>
        <w:jc w:val="both"/>
        <w:rPr>
          <w:rFonts w:ascii="Times New Roman" w:hAnsi="Times New Roman" w:cs="Times New Roman"/>
          <w:sz w:val="24"/>
          <w:szCs w:val="24"/>
          <w:lang w:val="sr-Latn-ME"/>
        </w:rPr>
      </w:pPr>
    </w:p>
    <w:p w:rsidR="0080058F" w:rsidRDefault="0080058F" w:rsidP="00A7111A">
      <w:pPr>
        <w:ind w:firstLine="567"/>
        <w:jc w:val="both"/>
        <w:rPr>
          <w:rFonts w:ascii="Times New Roman" w:hAnsi="Times New Roman" w:cs="Times New Roman"/>
          <w:sz w:val="24"/>
          <w:szCs w:val="24"/>
          <w:lang w:val="sr-Latn-ME"/>
        </w:rPr>
      </w:pPr>
    </w:p>
    <w:p w:rsidR="0080058F" w:rsidRDefault="0080058F" w:rsidP="00A7111A">
      <w:pPr>
        <w:ind w:firstLine="567"/>
        <w:jc w:val="both"/>
        <w:rPr>
          <w:rFonts w:ascii="Times New Roman" w:hAnsi="Times New Roman" w:cs="Times New Roman"/>
          <w:sz w:val="24"/>
          <w:szCs w:val="24"/>
          <w:lang w:val="sr-Latn-ME"/>
        </w:rPr>
      </w:pPr>
    </w:p>
    <w:p w:rsidR="0080058F" w:rsidRDefault="0080058F" w:rsidP="00A7111A">
      <w:pPr>
        <w:ind w:firstLine="567"/>
        <w:jc w:val="both"/>
        <w:rPr>
          <w:rFonts w:ascii="Times New Roman" w:hAnsi="Times New Roman" w:cs="Times New Roman"/>
          <w:sz w:val="24"/>
          <w:szCs w:val="24"/>
          <w:lang w:val="sr-Latn-ME"/>
        </w:rPr>
      </w:pPr>
    </w:p>
    <w:p w:rsidR="0080058F" w:rsidRDefault="0080058F" w:rsidP="00A7111A">
      <w:pPr>
        <w:ind w:firstLine="567"/>
        <w:jc w:val="both"/>
        <w:rPr>
          <w:rFonts w:ascii="Times New Roman" w:hAnsi="Times New Roman" w:cs="Times New Roman"/>
          <w:sz w:val="24"/>
          <w:szCs w:val="24"/>
          <w:lang w:val="sr-Latn-ME"/>
        </w:rPr>
      </w:pPr>
    </w:p>
    <w:p w:rsidR="0080058F" w:rsidRDefault="0080058F" w:rsidP="00A7111A">
      <w:pPr>
        <w:ind w:firstLine="567"/>
        <w:jc w:val="both"/>
        <w:rPr>
          <w:rFonts w:ascii="Times New Roman" w:hAnsi="Times New Roman" w:cs="Times New Roman"/>
          <w:sz w:val="24"/>
          <w:szCs w:val="24"/>
          <w:lang w:val="sr-Latn-ME"/>
        </w:rPr>
      </w:pPr>
    </w:p>
    <w:p w:rsidR="0080058F" w:rsidRDefault="00933683" w:rsidP="00C00287">
      <w:pPr>
        <w:pStyle w:val="Heading1"/>
      </w:pPr>
      <w:bookmarkStart w:id="2" w:name="_Toc185247231"/>
      <w:r>
        <w:lastRenderedPageBreak/>
        <w:t xml:space="preserve">1.2 </w:t>
      </w:r>
      <w:r w:rsidR="0080058F">
        <w:t>Normativni okvir</w:t>
      </w:r>
      <w:bookmarkEnd w:id="2"/>
    </w:p>
    <w:p w:rsidR="0080058F" w:rsidRDefault="0080058F" w:rsidP="0080058F">
      <w:pPr>
        <w:jc w:val="center"/>
        <w:rPr>
          <w:rFonts w:ascii="Arial" w:hAnsi="Arial" w:cs="Arial"/>
          <w:b/>
          <w:sz w:val="28"/>
          <w:szCs w:val="28"/>
          <w:lang w:val="sr-Latn-ME"/>
        </w:rPr>
      </w:pPr>
    </w:p>
    <w:p w:rsidR="0080058F" w:rsidRPr="0080058F" w:rsidRDefault="00112466" w:rsidP="0080058F">
      <w:pPr>
        <w:ind w:firstLine="720"/>
        <w:jc w:val="both"/>
        <w:rPr>
          <w:rFonts w:ascii="Times New Roman" w:hAnsi="Times New Roman" w:cs="Times New Roman"/>
          <w:b/>
          <w:sz w:val="28"/>
          <w:szCs w:val="28"/>
          <w:lang w:val="sr-Latn-ME"/>
        </w:rPr>
      </w:pPr>
      <w:r>
        <w:rPr>
          <w:rFonts w:ascii="Times New Roman" w:hAnsi="Times New Roman" w:cs="Times New Roman"/>
          <w:sz w:val="24"/>
          <w:szCs w:val="24"/>
          <w:lang w:val="sr-Latn-ME"/>
        </w:rPr>
        <w:t xml:space="preserve">Djelatnost, </w:t>
      </w:r>
      <w:r w:rsidR="0080058F" w:rsidRPr="0080058F">
        <w:rPr>
          <w:rFonts w:ascii="Times New Roman" w:hAnsi="Times New Roman" w:cs="Times New Roman"/>
          <w:sz w:val="24"/>
          <w:szCs w:val="24"/>
          <w:lang w:val="sr-Latn-ME"/>
        </w:rPr>
        <w:t xml:space="preserve">odgovornost i principi rada dnevnih centara uređeni su normativnim aktima od kojih su najznačajniji Zakon o socijalnoj i dječjoj zaštiti, </w:t>
      </w:r>
      <w:r w:rsidR="0080058F" w:rsidRPr="0080058F">
        <w:rPr>
          <w:rFonts w:ascii="Times New Roman" w:hAnsi="Times New Roman" w:cs="Times New Roman"/>
          <w:color w:val="000000" w:themeColor="text1"/>
          <w:sz w:val="24"/>
          <w:szCs w:val="24"/>
          <w:lang w:val="sr-Latn-ME"/>
        </w:rPr>
        <w:t>Pravilnik o bližim uslovima za pružanje i korišćenje, normativima i minimalnim standardima usluga podrške za život u zajednici</w:t>
      </w:r>
      <w:r w:rsidR="003911F0">
        <w:rPr>
          <w:rFonts w:ascii="Times New Roman" w:hAnsi="Times New Roman" w:cs="Times New Roman"/>
          <w:color w:val="000000" w:themeColor="text1"/>
          <w:sz w:val="24"/>
          <w:szCs w:val="24"/>
          <w:lang w:val="sr-Latn-ME"/>
        </w:rPr>
        <w:t xml:space="preserve"> („Službeni list Crne Gore“, br. 27/13, 1/15, 42/15, 47/15, 56/16, 66/16, 1/17, 31/17, 42/17, 50/17, 59/21, 145/21 i 3/23)</w:t>
      </w:r>
      <w:r w:rsidR="006632D8">
        <w:rPr>
          <w:rFonts w:ascii="Times New Roman" w:hAnsi="Times New Roman" w:cs="Times New Roman"/>
          <w:color w:val="000000" w:themeColor="text1"/>
          <w:sz w:val="24"/>
          <w:szCs w:val="24"/>
          <w:lang w:val="sr-Latn-ME"/>
        </w:rPr>
        <w:t xml:space="preserve"> i Pravilnik</w:t>
      </w:r>
      <w:r w:rsidR="0080058F" w:rsidRPr="0080058F">
        <w:rPr>
          <w:rFonts w:ascii="Times New Roman" w:hAnsi="Times New Roman" w:cs="Times New Roman"/>
          <w:color w:val="000000" w:themeColor="text1"/>
          <w:sz w:val="24"/>
          <w:szCs w:val="24"/>
          <w:lang w:val="sr-Latn-ME"/>
        </w:rPr>
        <w:t xml:space="preserve"> o bližim uslovima i standardima</w:t>
      </w:r>
      <w:r w:rsidR="0080058F" w:rsidRPr="0080058F">
        <w:rPr>
          <w:rFonts w:ascii="Times New Roman" w:hAnsi="Times New Roman" w:cs="Times New Roman"/>
          <w:i/>
          <w:color w:val="000000" w:themeColor="text1"/>
          <w:sz w:val="24"/>
          <w:szCs w:val="24"/>
          <w:lang w:val="sr-Latn-ME"/>
        </w:rPr>
        <w:t xml:space="preserve"> </w:t>
      </w:r>
      <w:r w:rsidR="0080058F" w:rsidRPr="0080058F">
        <w:rPr>
          <w:rFonts w:ascii="Times New Roman" w:hAnsi="Times New Roman" w:cs="Times New Roman"/>
          <w:color w:val="000000" w:themeColor="text1"/>
          <w:sz w:val="24"/>
          <w:szCs w:val="24"/>
          <w:lang w:val="sr-Latn-ME"/>
        </w:rPr>
        <w:t xml:space="preserve">za obavljanje stručnih poslova u socijalnoj i dječjoj zaštiti </w:t>
      </w:r>
      <w:r w:rsidR="0080058F" w:rsidRPr="0080058F">
        <w:rPr>
          <w:rFonts w:ascii="Times New Roman" w:hAnsi="Times New Roman" w:cs="Times New Roman"/>
          <w:sz w:val="24"/>
          <w:szCs w:val="24"/>
        </w:rPr>
        <w:t xml:space="preserve">(„Službeni list CG“ broj </w:t>
      </w:r>
      <w:r w:rsidR="0080058F" w:rsidRPr="0080058F">
        <w:rPr>
          <w:rFonts w:ascii="Times New Roman" w:hAnsi="Times New Roman" w:cs="Times New Roman"/>
          <w:color w:val="000000" w:themeColor="text1"/>
          <w:sz w:val="24"/>
          <w:szCs w:val="24"/>
          <w:lang w:val="sr-Latn-ME"/>
        </w:rPr>
        <w:t>056/13, 014/14,</w:t>
      </w:r>
      <w:r w:rsidR="0080058F" w:rsidRPr="0080058F">
        <w:rPr>
          <w:rFonts w:ascii="Times New Roman" w:hAnsi="Times New Roman" w:cs="Times New Roman"/>
          <w:sz w:val="24"/>
          <w:szCs w:val="24"/>
        </w:rPr>
        <w:t xml:space="preserve"> 073//19)</w:t>
      </w:r>
      <w:r w:rsidR="0080058F" w:rsidRPr="0080058F">
        <w:rPr>
          <w:rFonts w:ascii="Times New Roman" w:hAnsi="Times New Roman" w:cs="Times New Roman"/>
          <w:color w:val="000000" w:themeColor="text1"/>
          <w:sz w:val="24"/>
          <w:szCs w:val="24"/>
          <w:lang w:val="sr-Latn-ME"/>
        </w:rPr>
        <w:t xml:space="preserve">. </w:t>
      </w:r>
    </w:p>
    <w:p w:rsidR="0080058F" w:rsidRPr="0080058F" w:rsidRDefault="0080058F" w:rsidP="0080058F">
      <w:pPr>
        <w:ind w:firstLine="720"/>
        <w:jc w:val="both"/>
        <w:rPr>
          <w:rFonts w:ascii="Times New Roman" w:hAnsi="Times New Roman" w:cs="Times New Roman"/>
          <w:color w:val="000000" w:themeColor="text1"/>
          <w:sz w:val="24"/>
          <w:szCs w:val="24"/>
          <w:lang w:val="sr-Latn-ME"/>
        </w:rPr>
      </w:pPr>
      <w:r w:rsidRPr="0080058F">
        <w:rPr>
          <w:rFonts w:ascii="Times New Roman" w:hAnsi="Times New Roman" w:cs="Times New Roman"/>
          <w:color w:val="000000" w:themeColor="text1"/>
          <w:sz w:val="24"/>
          <w:szCs w:val="24"/>
          <w:lang w:val="sr-Latn-ME"/>
        </w:rPr>
        <w:t>Dnevni boravak, prema Zakonu o socijalnoj i dječjoj zaštiti, obezbjeđuje se djeci sa smetnjama i teškoćama u razvoju, mladim licima sa smetnjama i teškoćama u razvoju, djeci sa problemima u ponašanju, odraslom i starom licu i odraslom i starom licu sa invaliditetom.</w:t>
      </w:r>
    </w:p>
    <w:p w:rsidR="0080058F" w:rsidRPr="0080058F" w:rsidRDefault="0080058F" w:rsidP="0080058F">
      <w:pPr>
        <w:ind w:firstLine="720"/>
        <w:jc w:val="both"/>
        <w:rPr>
          <w:rFonts w:ascii="Times New Roman" w:hAnsi="Times New Roman" w:cs="Times New Roman"/>
          <w:color w:val="000000" w:themeColor="text1"/>
          <w:sz w:val="24"/>
          <w:szCs w:val="24"/>
          <w:lang w:val="sr-Latn-ME"/>
        </w:rPr>
      </w:pPr>
      <w:r w:rsidRPr="0080058F">
        <w:rPr>
          <w:rFonts w:ascii="Times New Roman" w:hAnsi="Times New Roman" w:cs="Times New Roman"/>
          <w:color w:val="000000" w:themeColor="text1"/>
          <w:sz w:val="24"/>
          <w:szCs w:val="24"/>
          <w:lang w:val="sr-Latn-ME"/>
        </w:rPr>
        <w:t>Pružalac usluge dnevnog boravka dužan je da korisniku obezbijedi usluge: podrška razvoju socijalne inkluzije, rad okupaciju i terapiju, socijalne vještine, kognitivne sposobnosti i motoričke vještine, podršku porodici, životne vještine.</w:t>
      </w:r>
    </w:p>
    <w:p w:rsidR="0080058F" w:rsidRDefault="0080058F" w:rsidP="0080058F">
      <w:pPr>
        <w:ind w:firstLine="720"/>
        <w:jc w:val="both"/>
        <w:rPr>
          <w:rFonts w:ascii="Times New Roman" w:hAnsi="Times New Roman" w:cs="Times New Roman"/>
          <w:color w:val="000000" w:themeColor="text1"/>
          <w:sz w:val="24"/>
          <w:szCs w:val="24"/>
          <w:lang w:val="sr-Latn-ME"/>
        </w:rPr>
      </w:pPr>
      <w:r w:rsidRPr="0080058F">
        <w:rPr>
          <w:rFonts w:ascii="Times New Roman" w:hAnsi="Times New Roman" w:cs="Times New Roman"/>
          <w:color w:val="000000" w:themeColor="text1"/>
          <w:sz w:val="24"/>
          <w:szCs w:val="24"/>
          <w:lang w:val="sr-Latn-ME"/>
        </w:rPr>
        <w:t>Rješenje o korišćenju usluge podrške za život u zajednici, pružaocu usluge dostavlja Centar za socijalni rad. Ukoliko je ova usluga pružena bez rješenja, pružalac usluge dužan je da odmah obavijesti centar. Pružalac usluge, prema pomenutom pravilniku, izrađuje individualni plan rada sa korisnikom na osnovu individualnog plana usluga centra, u roku od 15 dana od prijema korisnika. U izradi individualnog plana učestvuje centar, pružalac usluge, korisnik odnosno njegov zakonski zastupnik, članovi njegove porodice i druga lica važna za korisnika, ukoliko se ova usluga koristi na osnovu rješenja centra. Kada korisnik uslugu dnevnog boravka koristi na osnovu ugovora o korišćenju usluge, u izradi individualnog plana učestvuje pružalac usluge, korisnik, odnosno njegov zakonski zastupnik, članovi njegove porodice i druga lica važna za korisnika.</w:t>
      </w:r>
    </w:p>
    <w:p w:rsidR="00F279C5" w:rsidRPr="008D734C" w:rsidRDefault="00F279C5" w:rsidP="00F279C5">
      <w:pPr>
        <w:ind w:firstLine="567"/>
        <w:jc w:val="both"/>
        <w:rPr>
          <w:rFonts w:ascii="Times New Roman" w:hAnsi="Times New Roman" w:cs="Times New Roman"/>
          <w:sz w:val="24"/>
          <w:szCs w:val="24"/>
          <w:lang w:val="sr-Latn-ME"/>
        </w:rPr>
      </w:pPr>
      <w:r w:rsidRPr="008D734C">
        <w:rPr>
          <w:rFonts w:ascii="Times New Roman" w:hAnsi="Times New Roman" w:cs="Times New Roman"/>
          <w:sz w:val="24"/>
          <w:szCs w:val="24"/>
          <w:lang w:val="sr-Latn-ME"/>
        </w:rPr>
        <w:t>Pomoć za vaspitanje i obrazovanje djece i mladih sa posebnim obrazovnim potrebama je vrsta osnovnih materijalnih davanja iz dječje zaštite</w:t>
      </w:r>
      <w:r w:rsidRPr="008D734C">
        <w:rPr>
          <w:rFonts w:ascii="Times New Roman" w:hAnsi="Times New Roman" w:cs="Times New Roman"/>
          <w:sz w:val="24"/>
          <w:szCs w:val="24"/>
          <w:vertAlign w:val="superscript"/>
          <w:lang w:val="sr-Latn-ME"/>
        </w:rPr>
        <w:footnoteReference w:id="4"/>
      </w:r>
      <w:r w:rsidRPr="008D734C">
        <w:rPr>
          <w:rFonts w:ascii="Times New Roman" w:hAnsi="Times New Roman" w:cs="Times New Roman"/>
          <w:sz w:val="24"/>
          <w:szCs w:val="24"/>
          <w:lang w:val="sr-Latn-ME"/>
        </w:rPr>
        <w:t>. Pravo na pomoć za vaspitanje i obrazovanje djece i mladih sa posebnim obrazovnim potrebama imaju djeca i mladi koji su ostvarili pravo na vaspitanje i obrazovanje, u skladu sa posebnim zakonom</w:t>
      </w:r>
      <w:r w:rsidRPr="008D734C">
        <w:rPr>
          <w:rFonts w:ascii="Times New Roman" w:hAnsi="Times New Roman" w:cs="Times New Roman"/>
          <w:sz w:val="24"/>
          <w:szCs w:val="24"/>
          <w:vertAlign w:val="superscript"/>
          <w:lang w:val="sr-Latn-ME"/>
        </w:rPr>
        <w:footnoteReference w:id="5"/>
      </w:r>
      <w:r w:rsidRPr="008D734C">
        <w:rPr>
          <w:rFonts w:ascii="Times New Roman" w:hAnsi="Times New Roman" w:cs="Times New Roman"/>
          <w:sz w:val="24"/>
          <w:szCs w:val="24"/>
          <w:lang w:val="sr-Latn-ME"/>
        </w:rPr>
        <w:t>. Pravo na pomoć obuhvata troškove smještaja u ustanovu i troškove prevoza.</w:t>
      </w:r>
    </w:p>
    <w:p w:rsidR="00F279C5" w:rsidRPr="008D734C" w:rsidRDefault="00F279C5" w:rsidP="00F279C5">
      <w:pPr>
        <w:ind w:firstLine="567"/>
        <w:jc w:val="both"/>
        <w:rPr>
          <w:rFonts w:ascii="Times New Roman" w:hAnsi="Times New Roman" w:cs="Times New Roman"/>
          <w:sz w:val="24"/>
          <w:szCs w:val="24"/>
          <w:lang w:val="sr-Latn-ME"/>
        </w:rPr>
      </w:pPr>
      <w:r w:rsidRPr="008D734C">
        <w:rPr>
          <w:rFonts w:ascii="Times New Roman" w:hAnsi="Times New Roman" w:cs="Times New Roman"/>
          <w:sz w:val="24"/>
          <w:szCs w:val="24"/>
          <w:lang w:val="sr-Latn-ME"/>
        </w:rPr>
        <w:t xml:space="preserve">Shodno Zakonu o vaspitanju i obrazovanju djece sa posebnim obrazovnim potrebama, </w:t>
      </w:r>
      <w:r w:rsidRPr="00933683">
        <w:rPr>
          <w:rFonts w:ascii="Times New Roman" w:hAnsi="Times New Roman" w:cs="Times New Roman"/>
          <w:sz w:val="24"/>
          <w:szCs w:val="24"/>
          <w:lang w:val="sr-Latn-ME"/>
        </w:rPr>
        <w:t>djeca sa posebnim obrazovnim potrebama su</w:t>
      </w:r>
      <w:r w:rsidRPr="008D734C">
        <w:rPr>
          <w:rFonts w:ascii="Times New Roman" w:hAnsi="Times New Roman" w:cs="Times New Roman"/>
          <w:sz w:val="24"/>
          <w:szCs w:val="24"/>
          <w:lang w:val="sr-Latn-ME"/>
        </w:rPr>
        <w:t xml:space="preserve">: </w:t>
      </w:r>
    </w:p>
    <w:p w:rsidR="00F279C5" w:rsidRPr="008D734C" w:rsidRDefault="00F279C5" w:rsidP="00F279C5">
      <w:pPr>
        <w:numPr>
          <w:ilvl w:val="0"/>
          <w:numId w:val="4"/>
        </w:numPr>
        <w:contextualSpacing/>
        <w:jc w:val="both"/>
        <w:rPr>
          <w:rFonts w:ascii="Times New Roman" w:hAnsi="Times New Roman" w:cs="Times New Roman"/>
          <w:sz w:val="24"/>
          <w:szCs w:val="24"/>
          <w:lang w:val="sr-Latn-ME"/>
        </w:rPr>
      </w:pPr>
      <w:r w:rsidRPr="00933683">
        <w:rPr>
          <w:rFonts w:ascii="Times New Roman" w:hAnsi="Times New Roman" w:cs="Times New Roman"/>
          <w:sz w:val="24"/>
          <w:szCs w:val="24"/>
          <w:lang w:val="sr-Latn-ME"/>
        </w:rPr>
        <w:t>djeca sa smetnjama u razvoju</w:t>
      </w:r>
      <w:r w:rsidRPr="008D734C">
        <w:rPr>
          <w:rFonts w:ascii="Times New Roman" w:hAnsi="Times New Roman" w:cs="Times New Roman"/>
          <w:sz w:val="24"/>
          <w:szCs w:val="24"/>
          <w:lang w:val="sr-Latn-ME"/>
        </w:rPr>
        <w:t xml:space="preserve"> tj. djeca sa tjelesnom, mentalnom i senzornom smetnjom i djeca s kombinovanim smetnjama ili smetnjama iz spektra autizma i </w:t>
      </w:r>
    </w:p>
    <w:p w:rsidR="00F279C5" w:rsidRPr="00F279C5" w:rsidRDefault="00F279C5" w:rsidP="00F279C5">
      <w:pPr>
        <w:numPr>
          <w:ilvl w:val="0"/>
          <w:numId w:val="4"/>
        </w:numPr>
        <w:contextualSpacing/>
        <w:jc w:val="both"/>
        <w:rPr>
          <w:rFonts w:ascii="Times New Roman" w:hAnsi="Times New Roman" w:cs="Times New Roman"/>
          <w:sz w:val="24"/>
          <w:szCs w:val="24"/>
          <w:lang w:val="sr-Latn-ME"/>
        </w:rPr>
      </w:pPr>
      <w:r w:rsidRPr="00933683">
        <w:rPr>
          <w:rFonts w:ascii="Times New Roman" w:hAnsi="Times New Roman" w:cs="Times New Roman"/>
          <w:sz w:val="24"/>
          <w:szCs w:val="24"/>
          <w:lang w:val="sr-Latn-ME"/>
        </w:rPr>
        <w:t>djeca sa teškoćama u razvoju</w:t>
      </w:r>
      <w:r w:rsidRPr="008D734C">
        <w:rPr>
          <w:rFonts w:ascii="Times New Roman" w:hAnsi="Times New Roman" w:cs="Times New Roman"/>
          <w:sz w:val="24"/>
          <w:szCs w:val="24"/>
          <w:lang w:val="sr-Latn-ME"/>
        </w:rPr>
        <w:t xml:space="preserve"> tj. djeca sa poremećajima u ponašanju; teškim hroničnim oboljenjima; dugotrajno bolesna djeca i druga djeca koja i</w:t>
      </w:r>
      <w:r>
        <w:rPr>
          <w:rFonts w:ascii="Times New Roman" w:hAnsi="Times New Roman" w:cs="Times New Roman"/>
          <w:sz w:val="24"/>
          <w:szCs w:val="24"/>
          <w:lang w:val="sr-Latn-ME"/>
        </w:rPr>
        <w:t xml:space="preserve">maju poteškoće u učenju i </w:t>
      </w:r>
      <w:r>
        <w:rPr>
          <w:rFonts w:ascii="Times New Roman" w:hAnsi="Times New Roman" w:cs="Times New Roman"/>
          <w:sz w:val="24"/>
          <w:szCs w:val="24"/>
          <w:lang w:val="sr-Latn-ME"/>
        </w:rPr>
        <w:lastRenderedPageBreak/>
        <w:t xml:space="preserve">druge </w:t>
      </w:r>
      <w:r w:rsidRPr="008D734C">
        <w:rPr>
          <w:rFonts w:ascii="Times New Roman" w:hAnsi="Times New Roman" w:cs="Times New Roman"/>
          <w:sz w:val="24"/>
          <w:szCs w:val="24"/>
          <w:lang w:val="sr-Latn-ME"/>
        </w:rPr>
        <w:t>teško</w:t>
      </w:r>
      <w:r>
        <w:rPr>
          <w:rFonts w:ascii="Times New Roman" w:hAnsi="Times New Roman" w:cs="Times New Roman"/>
          <w:sz w:val="24"/>
          <w:szCs w:val="24"/>
          <w:lang w:val="sr-Latn-ME"/>
        </w:rPr>
        <w:t xml:space="preserve">će uzrokovane </w:t>
      </w:r>
      <w:r w:rsidRPr="008D734C">
        <w:rPr>
          <w:rFonts w:ascii="Times New Roman" w:hAnsi="Times New Roman" w:cs="Times New Roman"/>
          <w:sz w:val="24"/>
          <w:szCs w:val="24"/>
          <w:lang w:val="sr-Latn-ME"/>
        </w:rPr>
        <w:t>emocionalnim, socijalnim, jezičkim i kulturološkim preprekama</w:t>
      </w:r>
      <w:r w:rsidRPr="008D734C">
        <w:rPr>
          <w:vertAlign w:val="superscript"/>
          <w:lang w:val="sr-Latn-ME"/>
        </w:rPr>
        <w:footnoteReference w:id="6"/>
      </w:r>
      <w:r w:rsidRPr="008D734C">
        <w:rPr>
          <w:rFonts w:ascii="Times New Roman" w:hAnsi="Times New Roman" w:cs="Times New Roman"/>
          <w:sz w:val="24"/>
          <w:szCs w:val="24"/>
          <w:lang w:val="sr-Latn-ME"/>
        </w:rPr>
        <w:t>.</w:t>
      </w:r>
    </w:p>
    <w:p w:rsidR="00493122" w:rsidRDefault="0080058F" w:rsidP="0080058F">
      <w:pPr>
        <w:ind w:firstLine="720"/>
        <w:jc w:val="both"/>
        <w:rPr>
          <w:rFonts w:ascii="Times New Roman" w:hAnsi="Times New Roman" w:cs="Times New Roman"/>
          <w:color w:val="000000" w:themeColor="text1"/>
          <w:sz w:val="24"/>
          <w:szCs w:val="24"/>
          <w:lang w:val="sr-Latn-ME"/>
        </w:rPr>
      </w:pPr>
      <w:r w:rsidRPr="0080058F">
        <w:rPr>
          <w:rFonts w:ascii="Times New Roman" w:hAnsi="Times New Roman" w:cs="Times New Roman"/>
          <w:color w:val="000000" w:themeColor="text1"/>
          <w:sz w:val="24"/>
          <w:szCs w:val="24"/>
          <w:lang w:val="sr-Latn-ME"/>
        </w:rPr>
        <w:t>Prema Pravilniku o bližim uslovima za pružanje i korišćenje, normativima i minimalnim standardima usluga podrške za život u zajednici, pružalac usluge dužan je da jednom godišnje sprovodi evaluaciju kvaliteta pruženih usluga koja uključuje ispitivanje korisnika, članova njegove porodice i d</w:t>
      </w:r>
      <w:r w:rsidR="00493122">
        <w:rPr>
          <w:rFonts w:ascii="Times New Roman" w:hAnsi="Times New Roman" w:cs="Times New Roman"/>
          <w:color w:val="000000" w:themeColor="text1"/>
          <w:sz w:val="24"/>
          <w:szCs w:val="24"/>
          <w:lang w:val="sr-Latn-ME"/>
        </w:rPr>
        <w:t>rugih lica važnih za korisnika.</w:t>
      </w:r>
    </w:p>
    <w:p w:rsidR="0080058F" w:rsidRPr="0080058F" w:rsidRDefault="00CA6CDE" w:rsidP="0080058F">
      <w:pPr>
        <w:ind w:firstLine="720"/>
        <w:jc w:val="both"/>
        <w:rPr>
          <w:rFonts w:ascii="Times New Roman" w:hAnsi="Times New Roman" w:cs="Times New Roman"/>
          <w:color w:val="000000" w:themeColor="text1"/>
          <w:sz w:val="24"/>
          <w:szCs w:val="24"/>
          <w:lang w:val="sr-Latn-ME"/>
        </w:rPr>
      </w:pPr>
      <w:r>
        <w:rPr>
          <w:rFonts w:ascii="Times New Roman" w:hAnsi="Times New Roman" w:cs="Times New Roman"/>
          <w:color w:val="000000" w:themeColor="text1"/>
          <w:sz w:val="24"/>
          <w:szCs w:val="24"/>
          <w:lang w:val="sr-Latn-ME"/>
        </w:rPr>
        <w:t>Shodno</w:t>
      </w:r>
      <w:r w:rsidR="00626A51">
        <w:rPr>
          <w:rFonts w:ascii="Times New Roman" w:hAnsi="Times New Roman" w:cs="Times New Roman"/>
          <w:color w:val="000000" w:themeColor="text1"/>
          <w:sz w:val="24"/>
          <w:szCs w:val="24"/>
          <w:lang w:val="sr-Latn-ME"/>
        </w:rPr>
        <w:t xml:space="preserve"> </w:t>
      </w:r>
      <w:r w:rsidR="0080058F" w:rsidRPr="0080058F">
        <w:rPr>
          <w:rFonts w:ascii="Times New Roman" w:hAnsi="Times New Roman" w:cs="Times New Roman"/>
          <w:color w:val="000000" w:themeColor="text1"/>
          <w:sz w:val="24"/>
          <w:szCs w:val="24"/>
          <w:lang w:val="sr-Latn-ME"/>
        </w:rPr>
        <w:t>Zakonu o socijalnoj i dječjoj zaštiti i Pravilniku o bližim uslovima i standardima</w:t>
      </w:r>
      <w:r w:rsidR="0080058F" w:rsidRPr="0080058F">
        <w:rPr>
          <w:rFonts w:ascii="Times New Roman" w:hAnsi="Times New Roman" w:cs="Times New Roman"/>
          <w:i/>
          <w:color w:val="000000" w:themeColor="text1"/>
          <w:sz w:val="24"/>
          <w:szCs w:val="24"/>
          <w:lang w:val="sr-Latn-ME"/>
        </w:rPr>
        <w:t xml:space="preserve"> </w:t>
      </w:r>
      <w:r w:rsidR="0080058F" w:rsidRPr="0080058F">
        <w:rPr>
          <w:rFonts w:ascii="Times New Roman" w:hAnsi="Times New Roman" w:cs="Times New Roman"/>
          <w:color w:val="000000" w:themeColor="text1"/>
          <w:sz w:val="24"/>
          <w:szCs w:val="24"/>
          <w:lang w:val="sr-Latn-ME"/>
        </w:rPr>
        <w:t xml:space="preserve">za obavljanje stručnih poslova u socijalnoj i dječjoj zaštiti, osnovne stručne poslove kod pružaoca usluge podrške za život u zajednici obavljaju socijalni radnik, psiholog, pedagog, specijalni pedagog, andragog i defektolog. </w:t>
      </w:r>
    </w:p>
    <w:p w:rsidR="0080058F" w:rsidRPr="0080058F" w:rsidRDefault="0080058F" w:rsidP="00A7111A">
      <w:pPr>
        <w:ind w:firstLine="567"/>
        <w:jc w:val="both"/>
        <w:rPr>
          <w:rFonts w:ascii="Times New Roman" w:hAnsi="Times New Roman" w:cs="Times New Roman"/>
          <w:sz w:val="24"/>
          <w:szCs w:val="24"/>
          <w:lang w:val="sr-Latn-ME"/>
        </w:rPr>
      </w:pPr>
    </w:p>
    <w:p w:rsidR="0080058F" w:rsidRPr="0080058F" w:rsidRDefault="0080058F" w:rsidP="00A7111A">
      <w:pPr>
        <w:ind w:firstLine="567"/>
        <w:jc w:val="both"/>
        <w:rPr>
          <w:rFonts w:ascii="Times New Roman" w:hAnsi="Times New Roman" w:cs="Times New Roman"/>
          <w:sz w:val="24"/>
          <w:szCs w:val="24"/>
          <w:lang w:val="sr-Latn-ME"/>
        </w:rPr>
      </w:pPr>
    </w:p>
    <w:p w:rsidR="0080058F" w:rsidRPr="0080058F" w:rsidRDefault="0080058F" w:rsidP="00A7111A">
      <w:pPr>
        <w:ind w:firstLine="567"/>
        <w:jc w:val="both"/>
        <w:rPr>
          <w:rFonts w:ascii="Times New Roman" w:hAnsi="Times New Roman" w:cs="Times New Roman"/>
          <w:sz w:val="24"/>
          <w:szCs w:val="24"/>
          <w:lang w:val="sr-Latn-ME"/>
        </w:rPr>
      </w:pPr>
    </w:p>
    <w:p w:rsidR="0080058F" w:rsidRDefault="0080058F" w:rsidP="00A7111A">
      <w:pPr>
        <w:ind w:firstLine="567"/>
        <w:jc w:val="both"/>
        <w:rPr>
          <w:rFonts w:ascii="Times New Roman" w:hAnsi="Times New Roman" w:cs="Times New Roman"/>
          <w:sz w:val="24"/>
          <w:szCs w:val="24"/>
          <w:lang w:val="sr-Latn-ME"/>
        </w:rPr>
      </w:pPr>
    </w:p>
    <w:p w:rsidR="0080058F" w:rsidRDefault="0080058F" w:rsidP="00A7111A">
      <w:pPr>
        <w:ind w:firstLine="567"/>
        <w:jc w:val="both"/>
        <w:rPr>
          <w:rFonts w:ascii="Times New Roman" w:hAnsi="Times New Roman" w:cs="Times New Roman"/>
          <w:sz w:val="24"/>
          <w:szCs w:val="24"/>
          <w:lang w:val="sr-Latn-ME"/>
        </w:rPr>
      </w:pPr>
    </w:p>
    <w:p w:rsidR="0080058F" w:rsidRDefault="0080058F" w:rsidP="00A7111A">
      <w:pPr>
        <w:ind w:firstLine="567"/>
        <w:jc w:val="both"/>
        <w:rPr>
          <w:rFonts w:ascii="Times New Roman" w:hAnsi="Times New Roman" w:cs="Times New Roman"/>
          <w:sz w:val="24"/>
          <w:szCs w:val="24"/>
          <w:lang w:val="sr-Latn-ME"/>
        </w:rPr>
      </w:pPr>
    </w:p>
    <w:p w:rsidR="0080058F" w:rsidRDefault="0080058F" w:rsidP="00A7111A">
      <w:pPr>
        <w:ind w:firstLine="567"/>
        <w:jc w:val="both"/>
        <w:rPr>
          <w:rFonts w:ascii="Times New Roman" w:hAnsi="Times New Roman" w:cs="Times New Roman"/>
          <w:sz w:val="24"/>
          <w:szCs w:val="24"/>
          <w:lang w:val="sr-Latn-ME"/>
        </w:rPr>
      </w:pPr>
    </w:p>
    <w:p w:rsidR="0080058F" w:rsidRDefault="0080058F" w:rsidP="00A7111A">
      <w:pPr>
        <w:ind w:firstLine="567"/>
        <w:jc w:val="both"/>
        <w:rPr>
          <w:rFonts w:ascii="Times New Roman" w:hAnsi="Times New Roman" w:cs="Times New Roman"/>
          <w:sz w:val="24"/>
          <w:szCs w:val="24"/>
          <w:lang w:val="sr-Latn-ME"/>
        </w:rPr>
      </w:pPr>
    </w:p>
    <w:p w:rsidR="0080058F" w:rsidRDefault="0080058F" w:rsidP="00A7111A">
      <w:pPr>
        <w:ind w:firstLine="567"/>
        <w:jc w:val="both"/>
        <w:rPr>
          <w:rFonts w:ascii="Times New Roman" w:hAnsi="Times New Roman" w:cs="Times New Roman"/>
          <w:sz w:val="24"/>
          <w:szCs w:val="24"/>
          <w:lang w:val="sr-Latn-ME"/>
        </w:rPr>
      </w:pPr>
    </w:p>
    <w:p w:rsidR="0080058F" w:rsidRDefault="0080058F" w:rsidP="00A7111A">
      <w:pPr>
        <w:ind w:firstLine="567"/>
        <w:jc w:val="both"/>
        <w:rPr>
          <w:rFonts w:ascii="Times New Roman" w:hAnsi="Times New Roman" w:cs="Times New Roman"/>
          <w:sz w:val="24"/>
          <w:szCs w:val="24"/>
          <w:lang w:val="sr-Latn-ME"/>
        </w:rPr>
      </w:pPr>
    </w:p>
    <w:p w:rsidR="0080058F" w:rsidRDefault="0080058F" w:rsidP="00A7111A">
      <w:pPr>
        <w:ind w:firstLine="567"/>
        <w:jc w:val="both"/>
        <w:rPr>
          <w:rFonts w:ascii="Times New Roman" w:hAnsi="Times New Roman" w:cs="Times New Roman"/>
          <w:sz w:val="24"/>
          <w:szCs w:val="24"/>
          <w:lang w:val="sr-Latn-ME"/>
        </w:rPr>
      </w:pPr>
    </w:p>
    <w:p w:rsidR="0080058F" w:rsidRDefault="0080058F" w:rsidP="00A7111A">
      <w:pPr>
        <w:ind w:firstLine="567"/>
        <w:jc w:val="both"/>
        <w:rPr>
          <w:rFonts w:ascii="Times New Roman" w:hAnsi="Times New Roman" w:cs="Times New Roman"/>
          <w:sz w:val="24"/>
          <w:szCs w:val="24"/>
          <w:lang w:val="sr-Latn-ME"/>
        </w:rPr>
      </w:pPr>
    </w:p>
    <w:p w:rsidR="0080058F" w:rsidRDefault="0080058F" w:rsidP="00A7111A">
      <w:pPr>
        <w:ind w:firstLine="567"/>
        <w:jc w:val="both"/>
        <w:rPr>
          <w:rFonts w:ascii="Times New Roman" w:hAnsi="Times New Roman" w:cs="Times New Roman"/>
          <w:sz w:val="24"/>
          <w:szCs w:val="24"/>
          <w:lang w:val="sr-Latn-ME"/>
        </w:rPr>
      </w:pPr>
    </w:p>
    <w:p w:rsidR="0080058F" w:rsidRDefault="0080058F" w:rsidP="00A7111A">
      <w:pPr>
        <w:ind w:firstLine="567"/>
        <w:jc w:val="both"/>
        <w:rPr>
          <w:rFonts w:ascii="Times New Roman" w:hAnsi="Times New Roman" w:cs="Times New Roman"/>
          <w:sz w:val="24"/>
          <w:szCs w:val="24"/>
          <w:lang w:val="sr-Latn-ME"/>
        </w:rPr>
      </w:pPr>
    </w:p>
    <w:p w:rsidR="0080058F" w:rsidRDefault="0080058F" w:rsidP="00A7111A">
      <w:pPr>
        <w:ind w:firstLine="567"/>
        <w:jc w:val="both"/>
        <w:rPr>
          <w:rFonts w:ascii="Times New Roman" w:hAnsi="Times New Roman" w:cs="Times New Roman"/>
          <w:sz w:val="24"/>
          <w:szCs w:val="24"/>
          <w:lang w:val="sr-Latn-ME"/>
        </w:rPr>
      </w:pPr>
    </w:p>
    <w:p w:rsidR="0080058F" w:rsidRDefault="0080058F" w:rsidP="00A7111A">
      <w:pPr>
        <w:ind w:firstLine="567"/>
        <w:jc w:val="both"/>
        <w:rPr>
          <w:rFonts w:ascii="Times New Roman" w:hAnsi="Times New Roman" w:cs="Times New Roman"/>
          <w:sz w:val="24"/>
          <w:szCs w:val="24"/>
          <w:lang w:val="sr-Latn-ME"/>
        </w:rPr>
      </w:pPr>
    </w:p>
    <w:p w:rsidR="0080058F" w:rsidRDefault="0080058F" w:rsidP="00A7111A">
      <w:pPr>
        <w:ind w:firstLine="567"/>
        <w:jc w:val="both"/>
        <w:rPr>
          <w:rFonts w:ascii="Times New Roman" w:hAnsi="Times New Roman" w:cs="Times New Roman"/>
          <w:sz w:val="24"/>
          <w:szCs w:val="24"/>
          <w:lang w:val="sr-Latn-ME"/>
        </w:rPr>
      </w:pPr>
    </w:p>
    <w:p w:rsidR="00A7111A" w:rsidRPr="00A7111A" w:rsidRDefault="00A7111A" w:rsidP="00A7111A">
      <w:pPr>
        <w:ind w:firstLine="567"/>
        <w:jc w:val="both"/>
        <w:rPr>
          <w:rFonts w:ascii="Times New Roman" w:hAnsi="Times New Roman" w:cs="Times New Roman"/>
          <w:sz w:val="24"/>
          <w:szCs w:val="24"/>
          <w:lang w:val="sr-Latn-ME"/>
        </w:rPr>
      </w:pPr>
    </w:p>
    <w:p w:rsidR="00A7111A" w:rsidRPr="00A7111A" w:rsidRDefault="00A7111A" w:rsidP="00C00287">
      <w:pPr>
        <w:pStyle w:val="Heading1"/>
        <w:rPr>
          <w:rFonts w:ascii="Times New Roman" w:hAnsi="Times New Roman" w:cs="Times New Roman"/>
          <w:bCs/>
          <w:sz w:val="24"/>
          <w:szCs w:val="24"/>
        </w:rPr>
      </w:pPr>
      <w:bookmarkStart w:id="3" w:name="_Toc185247232"/>
      <w:r w:rsidRPr="00A7111A">
        <w:rPr>
          <w:bCs/>
        </w:rPr>
        <w:lastRenderedPageBreak/>
        <w:t>2</w:t>
      </w:r>
      <w:r w:rsidRPr="00A7111A">
        <w:t>. Ljudski resursi</w:t>
      </w:r>
      <w:bookmarkEnd w:id="3"/>
    </w:p>
    <w:p w:rsidR="00A7111A" w:rsidRPr="00A7111A" w:rsidRDefault="00A7111A" w:rsidP="00A7111A">
      <w:pPr>
        <w:ind w:firstLine="720"/>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U dnevnim centrima za djecu, omladinu i odrasle sa smetnjama i teškoćama u razvoju u  Crnoj Gori obavljaju se vaspitno - obrazovni, medicinski i drugi stručni, tehnički i pomoćni poslovi. Stručne poslove kod pružaoca usluga, prema Zakonu o socijalnoj i dječjoj zaštiti obavljaju stručni radnici, stručni saradnici i saradnici.</w:t>
      </w:r>
    </w:p>
    <w:p w:rsidR="00A7111A" w:rsidRPr="006F428E" w:rsidRDefault="00A7111A" w:rsidP="00A7111A">
      <w:pPr>
        <w:ind w:firstLine="720"/>
        <w:jc w:val="both"/>
        <w:rPr>
          <w:rFonts w:ascii="Times New Roman" w:hAnsi="Times New Roman" w:cs="Times New Roman"/>
          <w:color w:val="000000" w:themeColor="text1"/>
          <w:sz w:val="24"/>
          <w:szCs w:val="24"/>
          <w:lang w:val="sr-Latn-ME"/>
        </w:rPr>
      </w:pPr>
      <w:r w:rsidRPr="00A7111A">
        <w:rPr>
          <w:rFonts w:ascii="Times New Roman" w:hAnsi="Times New Roman" w:cs="Times New Roman"/>
          <w:sz w:val="24"/>
          <w:szCs w:val="24"/>
          <w:lang w:val="sr-Latn-ME"/>
        </w:rPr>
        <w:t>Ključni činilac kvaliteta usluga u socijalnoj i dječjoj zaštiti su ljudski resursi, odnosno stručni kadar koji posjeduje odgovarajuća znanja, sposobnosti, vještine i vrijednosti da odgovori na potrebe korisnika. Ovdje se prije svega misli na stručne ra</w:t>
      </w:r>
      <w:r w:rsidR="006F428E">
        <w:rPr>
          <w:rFonts w:ascii="Times New Roman" w:hAnsi="Times New Roman" w:cs="Times New Roman"/>
          <w:sz w:val="24"/>
          <w:szCs w:val="24"/>
          <w:lang w:val="sr-Latn-ME"/>
        </w:rPr>
        <w:t>dnike/ce, njihove kompetencije i kapacitete. Takođe, v</w:t>
      </w:r>
      <w:r w:rsidRPr="006F428E">
        <w:rPr>
          <w:rFonts w:ascii="Times New Roman" w:hAnsi="Times New Roman" w:cs="Times New Roman"/>
          <w:color w:val="000000" w:themeColor="text1"/>
          <w:sz w:val="24"/>
          <w:szCs w:val="24"/>
          <w:lang w:val="sr-Latn-ME"/>
        </w:rPr>
        <w:t>ažno je uzeti u obzir i njihovu brojnost u odnosu na aktuelni broj korisnika sa veoma različitim spektrom problema i stepenom smetnji.</w:t>
      </w:r>
    </w:p>
    <w:p w:rsidR="00A7111A" w:rsidRPr="00A7111A" w:rsidRDefault="00A7111A" w:rsidP="00A7111A">
      <w:pPr>
        <w:ind w:firstLine="720"/>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U Zakonu o socijalnoj i dječjoj zaštiti prepoznaju se sljedeći obrazovni profili kada govorimo o stručnim radnicima: socijalni radnik, psiholog, pedagog, andragog, specijalni pedagog, sociolog, defektolog, specijalni edukator, rehabilitator, pravnik i doktor medicine. U nastavku je prikazana tabela sa distribucijom stručnih radnika/ca u dnevnim centrima prema obrazovnim profilima.</w:t>
      </w:r>
    </w:p>
    <w:p w:rsidR="00A7111A" w:rsidRPr="00A7111A" w:rsidRDefault="00A7111A" w:rsidP="00A7111A">
      <w:pPr>
        <w:keepNext/>
        <w:jc w:val="both"/>
        <w:rPr>
          <w:rFonts w:ascii="Times New Roman" w:hAnsi="Times New Roman" w:cs="Times New Roman"/>
          <w:b/>
          <w:i/>
          <w:sz w:val="24"/>
          <w:szCs w:val="24"/>
          <w:lang w:val="sr-Latn-ME"/>
        </w:rPr>
      </w:pPr>
      <w:r w:rsidRPr="00A7111A">
        <w:rPr>
          <w:rFonts w:ascii="Times New Roman" w:hAnsi="Times New Roman" w:cs="Times New Roman"/>
          <w:b/>
          <w:i/>
          <w:sz w:val="24"/>
          <w:szCs w:val="24"/>
          <w:lang w:val="sr-Latn-ME"/>
        </w:rPr>
        <w:t>Tabela br. 1: Distribucija stručnih radnika u dnevnim centrima prema obrazovnim profilima za 2022. i 2023. godinu, kao i broj dnevnih centara u kojima su angažovani tokom 2023. godine</w:t>
      </w:r>
    </w:p>
    <w:tbl>
      <w:tblPr>
        <w:tblW w:w="8925" w:type="dxa"/>
        <w:tblInd w:w="93" w:type="dxa"/>
        <w:tblLook w:val="04A0" w:firstRow="1" w:lastRow="0" w:firstColumn="1" w:lastColumn="0" w:noHBand="0" w:noVBand="1"/>
      </w:tblPr>
      <w:tblGrid>
        <w:gridCol w:w="2320"/>
        <w:gridCol w:w="1655"/>
        <w:gridCol w:w="2520"/>
        <w:gridCol w:w="2430"/>
      </w:tblGrid>
      <w:tr w:rsidR="00A7111A" w:rsidRPr="00A7111A" w:rsidTr="001D1239">
        <w:trPr>
          <w:trHeight w:val="1365"/>
        </w:trPr>
        <w:tc>
          <w:tcPr>
            <w:tcW w:w="2320"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rsidR="00A7111A" w:rsidRPr="00A7111A" w:rsidRDefault="00A7111A" w:rsidP="00A7111A">
            <w:pPr>
              <w:spacing w:after="0" w:line="240" w:lineRule="auto"/>
              <w:jc w:val="center"/>
              <w:rPr>
                <w:rFonts w:ascii="Calibri" w:eastAsia="Times New Roman" w:hAnsi="Calibri" w:cs="Calibri"/>
                <w:b/>
                <w:bCs/>
                <w:color w:val="000000"/>
              </w:rPr>
            </w:pPr>
            <w:r w:rsidRPr="00A7111A">
              <w:rPr>
                <w:rFonts w:ascii="Calibri" w:eastAsia="Times New Roman" w:hAnsi="Calibri" w:cs="Calibri"/>
                <w:b/>
                <w:bCs/>
                <w:color w:val="000000"/>
              </w:rPr>
              <w:t>Stručni radnici u DC prema stručnim profilima na dan 31.12.2023</w:t>
            </w:r>
          </w:p>
        </w:tc>
        <w:tc>
          <w:tcPr>
            <w:tcW w:w="165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7111A" w:rsidRPr="00A7111A" w:rsidRDefault="00A7111A" w:rsidP="001F3C06">
            <w:pPr>
              <w:spacing w:after="0" w:line="240" w:lineRule="auto"/>
              <w:jc w:val="center"/>
              <w:rPr>
                <w:rFonts w:ascii="Calibri" w:eastAsia="Times New Roman" w:hAnsi="Calibri" w:cs="Calibri"/>
                <w:b/>
                <w:bCs/>
                <w:color w:val="000000"/>
              </w:rPr>
            </w:pPr>
            <w:r w:rsidRPr="00A7111A">
              <w:rPr>
                <w:rFonts w:ascii="Calibri" w:eastAsia="Times New Roman" w:hAnsi="Calibri" w:cs="Calibri"/>
                <w:b/>
                <w:bCs/>
                <w:color w:val="000000"/>
              </w:rPr>
              <w:t>Broj stručnih</w:t>
            </w:r>
          </w:p>
          <w:p w:rsidR="00A7111A" w:rsidRPr="00A7111A" w:rsidRDefault="00A7111A" w:rsidP="001F3C06">
            <w:pPr>
              <w:spacing w:after="0" w:line="240" w:lineRule="auto"/>
              <w:jc w:val="center"/>
              <w:rPr>
                <w:rFonts w:ascii="Calibri" w:eastAsia="Times New Roman" w:hAnsi="Calibri" w:cs="Calibri"/>
                <w:b/>
                <w:bCs/>
                <w:color w:val="000000"/>
              </w:rPr>
            </w:pPr>
            <w:proofErr w:type="gramStart"/>
            <w:r w:rsidRPr="00A7111A">
              <w:rPr>
                <w:rFonts w:ascii="Calibri" w:eastAsia="Times New Roman" w:hAnsi="Calibri" w:cs="Calibri"/>
                <w:b/>
                <w:bCs/>
                <w:color w:val="000000"/>
              </w:rPr>
              <w:t>radnika</w:t>
            </w:r>
            <w:proofErr w:type="gramEnd"/>
            <w:r w:rsidRPr="00A7111A">
              <w:rPr>
                <w:rFonts w:ascii="Calibri" w:eastAsia="Times New Roman" w:hAnsi="Calibri" w:cs="Calibri"/>
                <w:b/>
                <w:bCs/>
                <w:color w:val="000000"/>
              </w:rPr>
              <w:t xml:space="preserve"> </w:t>
            </w:r>
            <w:r w:rsidR="001D1239">
              <w:rPr>
                <w:rFonts w:ascii="Calibri" w:eastAsia="Times New Roman" w:hAnsi="Calibri" w:cs="Calibri"/>
                <w:b/>
                <w:bCs/>
                <w:color w:val="000000"/>
              </w:rPr>
              <w:t xml:space="preserve">za </w:t>
            </w:r>
            <w:r w:rsidRPr="00A7111A">
              <w:rPr>
                <w:rFonts w:ascii="Calibri" w:eastAsia="Times New Roman" w:hAnsi="Calibri" w:cs="Calibri"/>
                <w:b/>
                <w:bCs/>
                <w:color w:val="000000"/>
              </w:rPr>
              <w:t>2022.</w:t>
            </w:r>
          </w:p>
        </w:tc>
        <w:tc>
          <w:tcPr>
            <w:tcW w:w="2520"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rsidR="00A7111A" w:rsidRPr="00A7111A" w:rsidRDefault="00A7111A" w:rsidP="00A7111A">
            <w:pPr>
              <w:spacing w:after="0" w:line="240" w:lineRule="auto"/>
              <w:jc w:val="center"/>
              <w:rPr>
                <w:rFonts w:ascii="Calibri" w:eastAsia="Times New Roman" w:hAnsi="Calibri" w:cs="Calibri"/>
                <w:b/>
                <w:bCs/>
                <w:color w:val="000000"/>
              </w:rPr>
            </w:pPr>
            <w:r w:rsidRPr="00A7111A">
              <w:rPr>
                <w:rFonts w:ascii="Calibri" w:eastAsia="Times New Roman" w:hAnsi="Calibri" w:cs="Calibri"/>
                <w:b/>
                <w:bCs/>
                <w:color w:val="000000"/>
              </w:rPr>
              <w:t xml:space="preserve">Broj stručnih radnika </w:t>
            </w:r>
            <w:r w:rsidR="001D1239">
              <w:rPr>
                <w:rFonts w:ascii="Calibri" w:eastAsia="Times New Roman" w:hAnsi="Calibri" w:cs="Calibri"/>
                <w:b/>
                <w:bCs/>
                <w:color w:val="000000"/>
              </w:rPr>
              <w:t xml:space="preserve">za </w:t>
            </w:r>
            <w:r w:rsidRPr="00A7111A">
              <w:rPr>
                <w:rFonts w:ascii="Calibri" w:eastAsia="Times New Roman" w:hAnsi="Calibri" w:cs="Calibri"/>
                <w:b/>
                <w:bCs/>
                <w:color w:val="000000"/>
              </w:rPr>
              <w:t>2023.</w:t>
            </w:r>
          </w:p>
        </w:tc>
        <w:tc>
          <w:tcPr>
            <w:tcW w:w="2430"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rsidR="00A7111A" w:rsidRPr="00A7111A" w:rsidRDefault="00A7111A" w:rsidP="001F3C06">
            <w:pPr>
              <w:spacing w:after="0" w:line="240" w:lineRule="auto"/>
              <w:jc w:val="center"/>
              <w:rPr>
                <w:rFonts w:ascii="Calibri" w:eastAsia="Times New Roman" w:hAnsi="Calibri" w:cs="Calibri"/>
                <w:b/>
                <w:bCs/>
                <w:color w:val="000000"/>
              </w:rPr>
            </w:pPr>
            <w:r w:rsidRPr="00A7111A">
              <w:rPr>
                <w:rFonts w:ascii="Calibri" w:eastAsia="Times New Roman" w:hAnsi="Calibri" w:cs="Calibri"/>
                <w:b/>
                <w:bCs/>
                <w:color w:val="000000"/>
              </w:rPr>
              <w:t xml:space="preserve">Broj </w:t>
            </w:r>
            <w:r w:rsidRPr="00C21B90">
              <w:rPr>
                <w:rFonts w:ascii="Calibri" w:eastAsia="Times New Roman" w:hAnsi="Calibri" w:cs="Calibri"/>
                <w:b/>
                <w:bCs/>
                <w:i/>
                <w:color w:val="000000"/>
                <w:u w:val="single"/>
              </w:rPr>
              <w:t>dnevnih centara</w:t>
            </w:r>
            <w:r w:rsidRPr="00A7111A">
              <w:rPr>
                <w:rFonts w:ascii="Calibri" w:eastAsia="Times New Roman" w:hAnsi="Calibri" w:cs="Calibri"/>
                <w:b/>
                <w:bCs/>
                <w:color w:val="000000"/>
              </w:rPr>
              <w:t xml:space="preserve"> u kojima su angažovani stručni radnici u 2023.</w:t>
            </w:r>
          </w:p>
        </w:tc>
      </w:tr>
      <w:tr w:rsidR="00A7111A" w:rsidRPr="00A7111A" w:rsidTr="001D1239">
        <w:trPr>
          <w:trHeight w:val="509"/>
        </w:trPr>
        <w:tc>
          <w:tcPr>
            <w:tcW w:w="2320" w:type="dxa"/>
            <w:vMerge/>
            <w:tcBorders>
              <w:top w:val="single" w:sz="4" w:space="0" w:color="auto"/>
              <w:left w:val="single" w:sz="4" w:space="0" w:color="auto"/>
              <w:bottom w:val="single" w:sz="4" w:space="0" w:color="auto"/>
              <w:right w:val="single" w:sz="4" w:space="0" w:color="auto"/>
            </w:tcBorders>
            <w:vAlign w:val="center"/>
            <w:hideMark/>
          </w:tcPr>
          <w:p w:rsidR="00A7111A" w:rsidRPr="00A7111A" w:rsidRDefault="00A7111A" w:rsidP="00A7111A">
            <w:pPr>
              <w:spacing w:after="0" w:line="240" w:lineRule="auto"/>
              <w:rPr>
                <w:rFonts w:ascii="Calibri" w:eastAsia="Times New Roman" w:hAnsi="Calibri" w:cs="Calibri"/>
                <w:b/>
                <w:bCs/>
                <w:color w:val="000000"/>
              </w:rPr>
            </w:pPr>
          </w:p>
        </w:tc>
        <w:tc>
          <w:tcPr>
            <w:tcW w:w="1655" w:type="dxa"/>
            <w:vMerge/>
            <w:tcBorders>
              <w:top w:val="single" w:sz="4" w:space="0" w:color="auto"/>
              <w:left w:val="single" w:sz="4" w:space="0" w:color="auto"/>
              <w:bottom w:val="single" w:sz="4" w:space="0" w:color="auto"/>
              <w:right w:val="single" w:sz="4" w:space="0" w:color="auto"/>
            </w:tcBorders>
            <w:vAlign w:val="center"/>
            <w:hideMark/>
          </w:tcPr>
          <w:p w:rsidR="00A7111A" w:rsidRPr="00A7111A" w:rsidRDefault="00A7111A" w:rsidP="00A7111A">
            <w:pPr>
              <w:spacing w:after="0" w:line="240" w:lineRule="auto"/>
              <w:rPr>
                <w:rFonts w:ascii="Calibri" w:eastAsia="Times New Roman" w:hAnsi="Calibri" w:cs="Calibri"/>
                <w:b/>
                <w:bCs/>
                <w:color w:val="000000"/>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A7111A" w:rsidRPr="00A7111A" w:rsidRDefault="00A7111A" w:rsidP="00A7111A">
            <w:pPr>
              <w:spacing w:after="0" w:line="240" w:lineRule="auto"/>
              <w:rPr>
                <w:rFonts w:ascii="Calibri" w:eastAsia="Times New Roman" w:hAnsi="Calibri" w:cs="Calibri"/>
                <w:b/>
                <w:bCs/>
                <w:color w:val="000000"/>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A7111A" w:rsidRPr="00A7111A" w:rsidRDefault="00A7111A" w:rsidP="00A7111A">
            <w:pPr>
              <w:spacing w:after="0" w:line="240" w:lineRule="auto"/>
              <w:rPr>
                <w:rFonts w:ascii="Calibri" w:eastAsia="Times New Roman" w:hAnsi="Calibri" w:cs="Calibri"/>
                <w:b/>
                <w:bCs/>
                <w:color w:val="000000"/>
              </w:rPr>
            </w:pPr>
          </w:p>
        </w:tc>
      </w:tr>
      <w:tr w:rsidR="00A7111A" w:rsidRPr="00A7111A" w:rsidTr="001D1239">
        <w:trPr>
          <w:trHeight w:val="300"/>
        </w:trPr>
        <w:tc>
          <w:tcPr>
            <w:tcW w:w="2320" w:type="dxa"/>
            <w:tcBorders>
              <w:top w:val="nil"/>
              <w:left w:val="single" w:sz="4" w:space="0" w:color="auto"/>
              <w:bottom w:val="single" w:sz="4" w:space="0" w:color="auto"/>
              <w:right w:val="single" w:sz="4" w:space="0" w:color="auto"/>
            </w:tcBorders>
            <w:shd w:val="clear" w:color="000000" w:fill="D8E4BC"/>
            <w:noWrap/>
            <w:vAlign w:val="center"/>
            <w:hideMark/>
          </w:tcPr>
          <w:p w:rsidR="00A7111A" w:rsidRPr="00A7111A" w:rsidRDefault="00A7111A" w:rsidP="00A7111A">
            <w:pPr>
              <w:spacing w:after="0" w:line="240" w:lineRule="auto"/>
              <w:rPr>
                <w:rFonts w:ascii="Calibri" w:eastAsia="Times New Roman" w:hAnsi="Calibri" w:cs="Calibri"/>
                <w:color w:val="000000"/>
                <w:sz w:val="20"/>
                <w:szCs w:val="20"/>
              </w:rPr>
            </w:pPr>
            <w:r w:rsidRPr="00A7111A">
              <w:rPr>
                <w:rFonts w:ascii="Calibri" w:eastAsia="Times New Roman" w:hAnsi="Calibri" w:cs="Calibri"/>
                <w:color w:val="000000"/>
                <w:sz w:val="20"/>
                <w:szCs w:val="20"/>
              </w:rPr>
              <w:t>Socijalni radnik</w:t>
            </w:r>
          </w:p>
        </w:tc>
        <w:tc>
          <w:tcPr>
            <w:tcW w:w="1655" w:type="dxa"/>
            <w:tcBorders>
              <w:top w:val="nil"/>
              <w:left w:val="nil"/>
              <w:bottom w:val="single" w:sz="4" w:space="0" w:color="auto"/>
              <w:right w:val="single" w:sz="4" w:space="0" w:color="auto"/>
            </w:tcBorders>
            <w:shd w:val="clear" w:color="auto" w:fill="auto"/>
            <w:noWrap/>
            <w:vAlign w:val="center"/>
            <w:hideMark/>
          </w:tcPr>
          <w:p w:rsidR="00A7111A" w:rsidRPr="00A7111A" w:rsidRDefault="00A7111A" w:rsidP="00A7111A">
            <w:pPr>
              <w:spacing w:after="0" w:line="240" w:lineRule="auto"/>
              <w:jc w:val="center"/>
              <w:rPr>
                <w:rFonts w:ascii="Calibri" w:eastAsia="Times New Roman" w:hAnsi="Calibri" w:cs="Calibri"/>
                <w:color w:val="000000"/>
                <w:sz w:val="20"/>
                <w:szCs w:val="20"/>
              </w:rPr>
            </w:pPr>
            <w:r w:rsidRPr="00A7111A">
              <w:rPr>
                <w:rFonts w:ascii="Calibri" w:eastAsia="Times New Roman" w:hAnsi="Calibri" w:cs="Calibri"/>
                <w:color w:val="000000"/>
                <w:sz w:val="20"/>
                <w:szCs w:val="20"/>
              </w:rPr>
              <w:t>15</w:t>
            </w:r>
          </w:p>
        </w:tc>
        <w:tc>
          <w:tcPr>
            <w:tcW w:w="2520" w:type="dxa"/>
            <w:tcBorders>
              <w:top w:val="nil"/>
              <w:left w:val="nil"/>
              <w:bottom w:val="single" w:sz="4" w:space="0" w:color="auto"/>
              <w:right w:val="single" w:sz="4" w:space="0" w:color="auto"/>
            </w:tcBorders>
            <w:shd w:val="clear" w:color="000000" w:fill="D8E4BC"/>
            <w:noWrap/>
            <w:vAlign w:val="center"/>
            <w:hideMark/>
          </w:tcPr>
          <w:p w:rsidR="00A7111A" w:rsidRPr="00A7111A" w:rsidRDefault="00A7111A" w:rsidP="00A7111A">
            <w:pPr>
              <w:spacing w:after="0" w:line="240" w:lineRule="auto"/>
              <w:jc w:val="center"/>
              <w:rPr>
                <w:rFonts w:ascii="Calibri" w:eastAsia="Times New Roman" w:hAnsi="Calibri" w:cs="Calibri"/>
                <w:color w:val="000000"/>
                <w:sz w:val="20"/>
                <w:szCs w:val="20"/>
              </w:rPr>
            </w:pPr>
            <w:r w:rsidRPr="00A7111A">
              <w:rPr>
                <w:rFonts w:ascii="Calibri" w:eastAsia="Times New Roman" w:hAnsi="Calibri" w:cs="Calibri"/>
                <w:color w:val="000000"/>
                <w:sz w:val="20"/>
                <w:szCs w:val="20"/>
              </w:rPr>
              <w:t>17</w:t>
            </w:r>
          </w:p>
        </w:tc>
        <w:tc>
          <w:tcPr>
            <w:tcW w:w="2430" w:type="dxa"/>
            <w:tcBorders>
              <w:top w:val="nil"/>
              <w:left w:val="nil"/>
              <w:bottom w:val="single" w:sz="4" w:space="0" w:color="auto"/>
              <w:right w:val="single" w:sz="4" w:space="0" w:color="auto"/>
            </w:tcBorders>
            <w:shd w:val="clear" w:color="000000" w:fill="D8E4BC"/>
            <w:noWrap/>
            <w:vAlign w:val="center"/>
            <w:hideMark/>
          </w:tcPr>
          <w:p w:rsidR="00A7111A" w:rsidRPr="00A7111A" w:rsidRDefault="00A7111A" w:rsidP="00A7111A">
            <w:pPr>
              <w:spacing w:after="0" w:line="240" w:lineRule="auto"/>
              <w:jc w:val="center"/>
              <w:rPr>
                <w:rFonts w:ascii="Calibri" w:eastAsia="Times New Roman" w:hAnsi="Calibri" w:cs="Calibri"/>
                <w:color w:val="000000"/>
                <w:sz w:val="20"/>
                <w:szCs w:val="20"/>
              </w:rPr>
            </w:pPr>
            <w:r w:rsidRPr="00A7111A">
              <w:rPr>
                <w:rFonts w:ascii="Calibri" w:eastAsia="Times New Roman" w:hAnsi="Calibri" w:cs="Calibri"/>
                <w:color w:val="000000"/>
                <w:sz w:val="20"/>
                <w:szCs w:val="20"/>
              </w:rPr>
              <w:t>10</w:t>
            </w:r>
          </w:p>
        </w:tc>
      </w:tr>
      <w:tr w:rsidR="00A7111A" w:rsidRPr="00A7111A" w:rsidTr="001D1239">
        <w:trPr>
          <w:trHeight w:val="300"/>
        </w:trPr>
        <w:tc>
          <w:tcPr>
            <w:tcW w:w="2320" w:type="dxa"/>
            <w:tcBorders>
              <w:top w:val="nil"/>
              <w:left w:val="single" w:sz="4" w:space="0" w:color="auto"/>
              <w:bottom w:val="single" w:sz="4" w:space="0" w:color="auto"/>
              <w:right w:val="single" w:sz="4" w:space="0" w:color="auto"/>
            </w:tcBorders>
            <w:shd w:val="clear" w:color="000000" w:fill="D8E4BC"/>
            <w:noWrap/>
            <w:vAlign w:val="center"/>
            <w:hideMark/>
          </w:tcPr>
          <w:p w:rsidR="00A7111A" w:rsidRPr="00A7111A" w:rsidRDefault="00A7111A" w:rsidP="00A7111A">
            <w:pPr>
              <w:spacing w:after="0" w:line="240" w:lineRule="auto"/>
              <w:rPr>
                <w:rFonts w:ascii="Calibri" w:eastAsia="Times New Roman" w:hAnsi="Calibri" w:cs="Calibri"/>
                <w:color w:val="000000"/>
                <w:sz w:val="20"/>
                <w:szCs w:val="20"/>
              </w:rPr>
            </w:pPr>
            <w:r w:rsidRPr="00A7111A">
              <w:rPr>
                <w:rFonts w:ascii="Calibri" w:eastAsia="Times New Roman" w:hAnsi="Calibri" w:cs="Calibri"/>
                <w:color w:val="000000"/>
                <w:sz w:val="20"/>
                <w:szCs w:val="20"/>
              </w:rPr>
              <w:t>Sociolog</w:t>
            </w:r>
          </w:p>
        </w:tc>
        <w:tc>
          <w:tcPr>
            <w:tcW w:w="1655" w:type="dxa"/>
            <w:tcBorders>
              <w:top w:val="nil"/>
              <w:left w:val="nil"/>
              <w:bottom w:val="single" w:sz="4" w:space="0" w:color="auto"/>
              <w:right w:val="single" w:sz="4" w:space="0" w:color="auto"/>
            </w:tcBorders>
            <w:shd w:val="clear" w:color="auto" w:fill="auto"/>
            <w:noWrap/>
            <w:vAlign w:val="center"/>
            <w:hideMark/>
          </w:tcPr>
          <w:p w:rsidR="00A7111A" w:rsidRPr="00A7111A" w:rsidRDefault="00A7111A" w:rsidP="00A7111A">
            <w:pPr>
              <w:spacing w:after="0" w:line="240" w:lineRule="auto"/>
              <w:jc w:val="center"/>
              <w:rPr>
                <w:rFonts w:ascii="Calibri" w:eastAsia="Times New Roman" w:hAnsi="Calibri" w:cs="Calibri"/>
                <w:color w:val="000000"/>
                <w:sz w:val="20"/>
                <w:szCs w:val="20"/>
              </w:rPr>
            </w:pPr>
            <w:r w:rsidRPr="00A7111A">
              <w:rPr>
                <w:rFonts w:ascii="Calibri" w:eastAsia="Times New Roman" w:hAnsi="Calibri" w:cs="Calibri"/>
                <w:color w:val="000000"/>
                <w:sz w:val="20"/>
                <w:szCs w:val="20"/>
              </w:rPr>
              <w:t>5</w:t>
            </w:r>
          </w:p>
        </w:tc>
        <w:tc>
          <w:tcPr>
            <w:tcW w:w="2520" w:type="dxa"/>
            <w:tcBorders>
              <w:top w:val="nil"/>
              <w:left w:val="nil"/>
              <w:bottom w:val="single" w:sz="4" w:space="0" w:color="auto"/>
              <w:right w:val="single" w:sz="4" w:space="0" w:color="auto"/>
            </w:tcBorders>
            <w:shd w:val="clear" w:color="000000" w:fill="D8E4BC"/>
            <w:noWrap/>
            <w:vAlign w:val="center"/>
            <w:hideMark/>
          </w:tcPr>
          <w:p w:rsidR="00A7111A" w:rsidRPr="00A7111A" w:rsidRDefault="00A7111A" w:rsidP="00A7111A">
            <w:pPr>
              <w:spacing w:after="0" w:line="240" w:lineRule="auto"/>
              <w:jc w:val="center"/>
              <w:rPr>
                <w:rFonts w:ascii="Calibri" w:eastAsia="Times New Roman" w:hAnsi="Calibri" w:cs="Calibri"/>
                <w:color w:val="000000"/>
                <w:sz w:val="20"/>
                <w:szCs w:val="20"/>
              </w:rPr>
            </w:pPr>
            <w:r w:rsidRPr="00A7111A">
              <w:rPr>
                <w:rFonts w:ascii="Calibri" w:eastAsia="Times New Roman" w:hAnsi="Calibri" w:cs="Calibri"/>
                <w:color w:val="000000"/>
                <w:sz w:val="20"/>
                <w:szCs w:val="20"/>
              </w:rPr>
              <w:t>5</w:t>
            </w:r>
          </w:p>
        </w:tc>
        <w:tc>
          <w:tcPr>
            <w:tcW w:w="2430" w:type="dxa"/>
            <w:tcBorders>
              <w:top w:val="nil"/>
              <w:left w:val="nil"/>
              <w:bottom w:val="single" w:sz="4" w:space="0" w:color="auto"/>
              <w:right w:val="single" w:sz="4" w:space="0" w:color="auto"/>
            </w:tcBorders>
            <w:shd w:val="clear" w:color="000000" w:fill="D8E4BC"/>
            <w:noWrap/>
            <w:vAlign w:val="center"/>
            <w:hideMark/>
          </w:tcPr>
          <w:p w:rsidR="00A7111A" w:rsidRPr="00A7111A" w:rsidRDefault="00A7111A" w:rsidP="00A7111A">
            <w:pPr>
              <w:spacing w:after="0" w:line="240" w:lineRule="auto"/>
              <w:jc w:val="center"/>
              <w:rPr>
                <w:rFonts w:ascii="Calibri" w:eastAsia="Times New Roman" w:hAnsi="Calibri" w:cs="Calibri"/>
                <w:color w:val="000000"/>
                <w:sz w:val="20"/>
                <w:szCs w:val="20"/>
              </w:rPr>
            </w:pPr>
            <w:r w:rsidRPr="00A7111A">
              <w:rPr>
                <w:rFonts w:ascii="Calibri" w:eastAsia="Times New Roman" w:hAnsi="Calibri" w:cs="Calibri"/>
                <w:color w:val="000000"/>
                <w:sz w:val="20"/>
                <w:szCs w:val="20"/>
              </w:rPr>
              <w:t>3</w:t>
            </w:r>
          </w:p>
        </w:tc>
      </w:tr>
      <w:tr w:rsidR="00A7111A" w:rsidRPr="00A7111A" w:rsidTr="001D1239">
        <w:trPr>
          <w:trHeight w:val="300"/>
        </w:trPr>
        <w:tc>
          <w:tcPr>
            <w:tcW w:w="2320" w:type="dxa"/>
            <w:tcBorders>
              <w:top w:val="nil"/>
              <w:left w:val="single" w:sz="4" w:space="0" w:color="auto"/>
              <w:bottom w:val="single" w:sz="4" w:space="0" w:color="auto"/>
              <w:right w:val="single" w:sz="4" w:space="0" w:color="auto"/>
            </w:tcBorders>
            <w:shd w:val="clear" w:color="000000" w:fill="D8E4BC"/>
            <w:noWrap/>
            <w:vAlign w:val="center"/>
            <w:hideMark/>
          </w:tcPr>
          <w:p w:rsidR="00A7111A" w:rsidRPr="00A7111A" w:rsidRDefault="00A7111A" w:rsidP="00A7111A">
            <w:pPr>
              <w:spacing w:after="0" w:line="240" w:lineRule="auto"/>
              <w:rPr>
                <w:rFonts w:ascii="Calibri" w:eastAsia="Times New Roman" w:hAnsi="Calibri" w:cs="Calibri"/>
                <w:color w:val="000000"/>
                <w:sz w:val="20"/>
                <w:szCs w:val="20"/>
              </w:rPr>
            </w:pPr>
            <w:r w:rsidRPr="00A7111A">
              <w:rPr>
                <w:rFonts w:ascii="Calibri" w:eastAsia="Times New Roman" w:hAnsi="Calibri" w:cs="Calibri"/>
                <w:color w:val="000000"/>
                <w:sz w:val="20"/>
                <w:szCs w:val="20"/>
              </w:rPr>
              <w:t>Pedagog</w:t>
            </w:r>
          </w:p>
        </w:tc>
        <w:tc>
          <w:tcPr>
            <w:tcW w:w="1655" w:type="dxa"/>
            <w:tcBorders>
              <w:top w:val="nil"/>
              <w:left w:val="nil"/>
              <w:bottom w:val="single" w:sz="4" w:space="0" w:color="auto"/>
              <w:right w:val="single" w:sz="4" w:space="0" w:color="auto"/>
            </w:tcBorders>
            <w:shd w:val="clear" w:color="auto" w:fill="auto"/>
            <w:noWrap/>
            <w:vAlign w:val="center"/>
            <w:hideMark/>
          </w:tcPr>
          <w:p w:rsidR="00A7111A" w:rsidRPr="00A7111A" w:rsidRDefault="00A7111A" w:rsidP="00A7111A">
            <w:pPr>
              <w:spacing w:after="0" w:line="240" w:lineRule="auto"/>
              <w:jc w:val="center"/>
              <w:rPr>
                <w:rFonts w:ascii="Calibri" w:eastAsia="Times New Roman" w:hAnsi="Calibri" w:cs="Calibri"/>
                <w:color w:val="000000"/>
                <w:sz w:val="20"/>
                <w:szCs w:val="20"/>
              </w:rPr>
            </w:pPr>
            <w:r w:rsidRPr="00A7111A">
              <w:rPr>
                <w:rFonts w:ascii="Calibri" w:eastAsia="Times New Roman" w:hAnsi="Calibri" w:cs="Calibri"/>
                <w:color w:val="000000"/>
                <w:sz w:val="20"/>
                <w:szCs w:val="20"/>
              </w:rPr>
              <w:t>12</w:t>
            </w:r>
          </w:p>
        </w:tc>
        <w:tc>
          <w:tcPr>
            <w:tcW w:w="2520" w:type="dxa"/>
            <w:tcBorders>
              <w:top w:val="nil"/>
              <w:left w:val="nil"/>
              <w:bottom w:val="single" w:sz="4" w:space="0" w:color="auto"/>
              <w:right w:val="single" w:sz="4" w:space="0" w:color="auto"/>
            </w:tcBorders>
            <w:shd w:val="clear" w:color="000000" w:fill="D8E4BC"/>
            <w:noWrap/>
            <w:vAlign w:val="center"/>
            <w:hideMark/>
          </w:tcPr>
          <w:p w:rsidR="00A7111A" w:rsidRPr="00A7111A" w:rsidRDefault="00A7111A" w:rsidP="00A7111A">
            <w:pPr>
              <w:spacing w:after="0" w:line="240" w:lineRule="auto"/>
              <w:jc w:val="center"/>
              <w:rPr>
                <w:rFonts w:ascii="Calibri" w:eastAsia="Times New Roman" w:hAnsi="Calibri" w:cs="Calibri"/>
                <w:color w:val="000000"/>
                <w:sz w:val="20"/>
                <w:szCs w:val="20"/>
              </w:rPr>
            </w:pPr>
            <w:r w:rsidRPr="00A7111A">
              <w:rPr>
                <w:rFonts w:ascii="Calibri" w:eastAsia="Times New Roman" w:hAnsi="Calibri" w:cs="Calibri"/>
                <w:color w:val="000000"/>
                <w:sz w:val="20"/>
                <w:szCs w:val="20"/>
              </w:rPr>
              <w:t>13</w:t>
            </w:r>
          </w:p>
        </w:tc>
        <w:tc>
          <w:tcPr>
            <w:tcW w:w="2430" w:type="dxa"/>
            <w:tcBorders>
              <w:top w:val="nil"/>
              <w:left w:val="nil"/>
              <w:bottom w:val="single" w:sz="4" w:space="0" w:color="auto"/>
              <w:right w:val="single" w:sz="4" w:space="0" w:color="auto"/>
            </w:tcBorders>
            <w:shd w:val="clear" w:color="000000" w:fill="D8E4BC"/>
            <w:noWrap/>
            <w:vAlign w:val="center"/>
            <w:hideMark/>
          </w:tcPr>
          <w:p w:rsidR="00A7111A" w:rsidRPr="00A7111A" w:rsidRDefault="00A7111A" w:rsidP="00A7111A">
            <w:pPr>
              <w:spacing w:after="0" w:line="240" w:lineRule="auto"/>
              <w:jc w:val="center"/>
              <w:rPr>
                <w:rFonts w:ascii="Calibri" w:eastAsia="Times New Roman" w:hAnsi="Calibri" w:cs="Calibri"/>
                <w:color w:val="000000"/>
                <w:sz w:val="20"/>
                <w:szCs w:val="20"/>
              </w:rPr>
            </w:pPr>
            <w:r w:rsidRPr="00A7111A">
              <w:rPr>
                <w:rFonts w:ascii="Calibri" w:eastAsia="Times New Roman" w:hAnsi="Calibri" w:cs="Calibri"/>
                <w:color w:val="000000"/>
                <w:sz w:val="20"/>
                <w:szCs w:val="20"/>
              </w:rPr>
              <w:t>8</w:t>
            </w:r>
          </w:p>
        </w:tc>
      </w:tr>
      <w:tr w:rsidR="00A7111A" w:rsidRPr="00A7111A" w:rsidTr="001D1239">
        <w:trPr>
          <w:trHeight w:val="300"/>
        </w:trPr>
        <w:tc>
          <w:tcPr>
            <w:tcW w:w="2320" w:type="dxa"/>
            <w:tcBorders>
              <w:top w:val="nil"/>
              <w:left w:val="single" w:sz="4" w:space="0" w:color="auto"/>
              <w:bottom w:val="single" w:sz="4" w:space="0" w:color="auto"/>
              <w:right w:val="single" w:sz="4" w:space="0" w:color="auto"/>
            </w:tcBorders>
            <w:shd w:val="clear" w:color="000000" w:fill="D8E4BC"/>
            <w:noWrap/>
            <w:vAlign w:val="center"/>
            <w:hideMark/>
          </w:tcPr>
          <w:p w:rsidR="00A7111A" w:rsidRPr="00A7111A" w:rsidRDefault="00A7111A" w:rsidP="00A7111A">
            <w:pPr>
              <w:spacing w:after="0" w:line="240" w:lineRule="auto"/>
              <w:rPr>
                <w:rFonts w:ascii="Calibri" w:eastAsia="Times New Roman" w:hAnsi="Calibri" w:cs="Calibri"/>
                <w:color w:val="000000"/>
                <w:sz w:val="20"/>
                <w:szCs w:val="20"/>
              </w:rPr>
            </w:pPr>
            <w:r w:rsidRPr="00A7111A">
              <w:rPr>
                <w:rFonts w:ascii="Calibri" w:eastAsia="Times New Roman" w:hAnsi="Calibri" w:cs="Calibri"/>
                <w:color w:val="000000"/>
                <w:sz w:val="20"/>
                <w:szCs w:val="20"/>
              </w:rPr>
              <w:t>Psiholog</w:t>
            </w:r>
          </w:p>
        </w:tc>
        <w:tc>
          <w:tcPr>
            <w:tcW w:w="1655" w:type="dxa"/>
            <w:tcBorders>
              <w:top w:val="nil"/>
              <w:left w:val="nil"/>
              <w:bottom w:val="single" w:sz="4" w:space="0" w:color="auto"/>
              <w:right w:val="single" w:sz="4" w:space="0" w:color="auto"/>
            </w:tcBorders>
            <w:shd w:val="clear" w:color="auto" w:fill="auto"/>
            <w:noWrap/>
            <w:vAlign w:val="center"/>
            <w:hideMark/>
          </w:tcPr>
          <w:p w:rsidR="00A7111A" w:rsidRPr="00A7111A" w:rsidRDefault="00A7111A" w:rsidP="00A7111A">
            <w:pPr>
              <w:spacing w:after="0" w:line="240" w:lineRule="auto"/>
              <w:jc w:val="center"/>
              <w:rPr>
                <w:rFonts w:ascii="Calibri" w:eastAsia="Times New Roman" w:hAnsi="Calibri" w:cs="Calibri"/>
                <w:color w:val="000000"/>
                <w:sz w:val="20"/>
                <w:szCs w:val="20"/>
              </w:rPr>
            </w:pPr>
            <w:r w:rsidRPr="00A7111A">
              <w:rPr>
                <w:rFonts w:ascii="Calibri" w:eastAsia="Times New Roman" w:hAnsi="Calibri" w:cs="Calibri"/>
                <w:color w:val="000000"/>
                <w:sz w:val="20"/>
                <w:szCs w:val="20"/>
              </w:rPr>
              <w:t>27</w:t>
            </w:r>
          </w:p>
        </w:tc>
        <w:tc>
          <w:tcPr>
            <w:tcW w:w="2520" w:type="dxa"/>
            <w:tcBorders>
              <w:top w:val="nil"/>
              <w:left w:val="nil"/>
              <w:bottom w:val="single" w:sz="4" w:space="0" w:color="auto"/>
              <w:right w:val="single" w:sz="4" w:space="0" w:color="auto"/>
            </w:tcBorders>
            <w:shd w:val="clear" w:color="000000" w:fill="D8E4BC"/>
            <w:noWrap/>
            <w:vAlign w:val="center"/>
            <w:hideMark/>
          </w:tcPr>
          <w:p w:rsidR="00A7111A" w:rsidRPr="00A7111A" w:rsidRDefault="00A7111A" w:rsidP="00A7111A">
            <w:pPr>
              <w:spacing w:after="0" w:line="240" w:lineRule="auto"/>
              <w:jc w:val="center"/>
              <w:rPr>
                <w:rFonts w:ascii="Calibri" w:eastAsia="Times New Roman" w:hAnsi="Calibri" w:cs="Calibri"/>
                <w:color w:val="000000"/>
                <w:sz w:val="20"/>
                <w:szCs w:val="20"/>
              </w:rPr>
            </w:pPr>
            <w:r w:rsidRPr="00A7111A">
              <w:rPr>
                <w:rFonts w:ascii="Calibri" w:eastAsia="Times New Roman" w:hAnsi="Calibri" w:cs="Calibri"/>
                <w:color w:val="000000"/>
                <w:sz w:val="20"/>
                <w:szCs w:val="20"/>
              </w:rPr>
              <w:t>26</w:t>
            </w:r>
          </w:p>
        </w:tc>
        <w:tc>
          <w:tcPr>
            <w:tcW w:w="2430" w:type="dxa"/>
            <w:tcBorders>
              <w:top w:val="nil"/>
              <w:left w:val="nil"/>
              <w:bottom w:val="single" w:sz="4" w:space="0" w:color="auto"/>
              <w:right w:val="single" w:sz="4" w:space="0" w:color="auto"/>
            </w:tcBorders>
            <w:shd w:val="clear" w:color="000000" w:fill="D8E4BC"/>
            <w:noWrap/>
            <w:vAlign w:val="center"/>
            <w:hideMark/>
          </w:tcPr>
          <w:p w:rsidR="00A7111A" w:rsidRPr="00A7111A" w:rsidRDefault="00A7111A" w:rsidP="00A7111A">
            <w:pPr>
              <w:spacing w:after="0" w:line="240" w:lineRule="auto"/>
              <w:jc w:val="center"/>
              <w:rPr>
                <w:rFonts w:ascii="Calibri" w:eastAsia="Times New Roman" w:hAnsi="Calibri" w:cs="Calibri"/>
                <w:color w:val="000000"/>
                <w:sz w:val="20"/>
                <w:szCs w:val="20"/>
              </w:rPr>
            </w:pPr>
            <w:r w:rsidRPr="00A7111A">
              <w:rPr>
                <w:rFonts w:ascii="Calibri" w:eastAsia="Times New Roman" w:hAnsi="Calibri" w:cs="Calibri"/>
                <w:color w:val="000000"/>
                <w:sz w:val="20"/>
                <w:szCs w:val="20"/>
              </w:rPr>
              <w:t>17</w:t>
            </w:r>
          </w:p>
        </w:tc>
      </w:tr>
      <w:tr w:rsidR="00A7111A" w:rsidRPr="00A7111A" w:rsidTr="001D1239">
        <w:trPr>
          <w:trHeight w:val="300"/>
        </w:trPr>
        <w:tc>
          <w:tcPr>
            <w:tcW w:w="2320" w:type="dxa"/>
            <w:tcBorders>
              <w:top w:val="nil"/>
              <w:left w:val="single" w:sz="4" w:space="0" w:color="auto"/>
              <w:bottom w:val="single" w:sz="4" w:space="0" w:color="auto"/>
              <w:right w:val="single" w:sz="4" w:space="0" w:color="auto"/>
            </w:tcBorders>
            <w:shd w:val="clear" w:color="000000" w:fill="D8E4BC"/>
            <w:noWrap/>
            <w:vAlign w:val="center"/>
            <w:hideMark/>
          </w:tcPr>
          <w:p w:rsidR="00A7111A" w:rsidRPr="00A7111A" w:rsidRDefault="00A7111A" w:rsidP="00A7111A">
            <w:pPr>
              <w:spacing w:after="0" w:line="240" w:lineRule="auto"/>
              <w:rPr>
                <w:rFonts w:ascii="Calibri" w:eastAsia="Times New Roman" w:hAnsi="Calibri" w:cs="Calibri"/>
                <w:color w:val="000000"/>
                <w:sz w:val="20"/>
                <w:szCs w:val="20"/>
              </w:rPr>
            </w:pPr>
            <w:r w:rsidRPr="00A7111A">
              <w:rPr>
                <w:rFonts w:ascii="Calibri" w:eastAsia="Times New Roman" w:hAnsi="Calibri" w:cs="Calibri"/>
                <w:color w:val="000000"/>
                <w:sz w:val="20"/>
                <w:szCs w:val="20"/>
              </w:rPr>
              <w:t>Specijalni pedagog</w:t>
            </w:r>
          </w:p>
        </w:tc>
        <w:tc>
          <w:tcPr>
            <w:tcW w:w="1655" w:type="dxa"/>
            <w:tcBorders>
              <w:top w:val="nil"/>
              <w:left w:val="nil"/>
              <w:bottom w:val="single" w:sz="4" w:space="0" w:color="auto"/>
              <w:right w:val="single" w:sz="4" w:space="0" w:color="auto"/>
            </w:tcBorders>
            <w:shd w:val="clear" w:color="000000" w:fill="FFFFFF"/>
            <w:noWrap/>
            <w:vAlign w:val="center"/>
            <w:hideMark/>
          </w:tcPr>
          <w:p w:rsidR="00A7111A" w:rsidRPr="00A7111A" w:rsidRDefault="00A7111A" w:rsidP="00A7111A">
            <w:pPr>
              <w:spacing w:after="0" w:line="240" w:lineRule="auto"/>
              <w:jc w:val="center"/>
              <w:rPr>
                <w:rFonts w:ascii="Calibri" w:eastAsia="Times New Roman" w:hAnsi="Calibri" w:cs="Calibri"/>
                <w:color w:val="000000"/>
                <w:sz w:val="20"/>
                <w:szCs w:val="20"/>
              </w:rPr>
            </w:pPr>
            <w:r w:rsidRPr="00A7111A">
              <w:rPr>
                <w:rFonts w:ascii="Calibri" w:eastAsia="Times New Roman" w:hAnsi="Calibri" w:cs="Calibri"/>
                <w:color w:val="000000"/>
                <w:sz w:val="20"/>
                <w:szCs w:val="20"/>
              </w:rPr>
              <w:t>2</w:t>
            </w:r>
          </w:p>
        </w:tc>
        <w:tc>
          <w:tcPr>
            <w:tcW w:w="2520" w:type="dxa"/>
            <w:tcBorders>
              <w:top w:val="nil"/>
              <w:left w:val="nil"/>
              <w:bottom w:val="single" w:sz="4" w:space="0" w:color="auto"/>
              <w:right w:val="single" w:sz="4" w:space="0" w:color="auto"/>
            </w:tcBorders>
            <w:shd w:val="clear" w:color="000000" w:fill="D8E4BC"/>
            <w:noWrap/>
            <w:vAlign w:val="center"/>
            <w:hideMark/>
          </w:tcPr>
          <w:p w:rsidR="00A7111A" w:rsidRPr="00A7111A" w:rsidRDefault="00A7111A" w:rsidP="00A7111A">
            <w:pPr>
              <w:spacing w:after="0" w:line="240" w:lineRule="auto"/>
              <w:jc w:val="center"/>
              <w:rPr>
                <w:rFonts w:ascii="Calibri" w:eastAsia="Times New Roman" w:hAnsi="Calibri" w:cs="Calibri"/>
                <w:color w:val="000000"/>
                <w:sz w:val="20"/>
                <w:szCs w:val="20"/>
              </w:rPr>
            </w:pPr>
            <w:r w:rsidRPr="00A7111A">
              <w:rPr>
                <w:rFonts w:ascii="Calibri" w:eastAsia="Times New Roman" w:hAnsi="Calibri" w:cs="Calibri"/>
                <w:color w:val="000000"/>
                <w:sz w:val="20"/>
                <w:szCs w:val="20"/>
              </w:rPr>
              <w:t>1</w:t>
            </w:r>
          </w:p>
        </w:tc>
        <w:tc>
          <w:tcPr>
            <w:tcW w:w="2430" w:type="dxa"/>
            <w:tcBorders>
              <w:top w:val="nil"/>
              <w:left w:val="nil"/>
              <w:bottom w:val="single" w:sz="4" w:space="0" w:color="auto"/>
              <w:right w:val="single" w:sz="4" w:space="0" w:color="auto"/>
            </w:tcBorders>
            <w:shd w:val="clear" w:color="000000" w:fill="D8E4BC"/>
            <w:noWrap/>
            <w:vAlign w:val="center"/>
            <w:hideMark/>
          </w:tcPr>
          <w:p w:rsidR="00A7111A" w:rsidRPr="00A7111A" w:rsidRDefault="00A7111A" w:rsidP="00A7111A">
            <w:pPr>
              <w:spacing w:after="0" w:line="240" w:lineRule="auto"/>
              <w:jc w:val="center"/>
              <w:rPr>
                <w:rFonts w:ascii="Calibri" w:eastAsia="Times New Roman" w:hAnsi="Calibri" w:cs="Calibri"/>
                <w:color w:val="000000"/>
                <w:sz w:val="20"/>
                <w:szCs w:val="20"/>
              </w:rPr>
            </w:pPr>
            <w:r w:rsidRPr="00A7111A">
              <w:rPr>
                <w:rFonts w:ascii="Calibri" w:eastAsia="Times New Roman" w:hAnsi="Calibri" w:cs="Calibri"/>
                <w:color w:val="000000"/>
                <w:sz w:val="20"/>
                <w:szCs w:val="20"/>
              </w:rPr>
              <w:t>1</w:t>
            </w:r>
          </w:p>
        </w:tc>
      </w:tr>
      <w:tr w:rsidR="00A7111A" w:rsidRPr="00A7111A" w:rsidTr="001D1239">
        <w:trPr>
          <w:trHeight w:val="300"/>
        </w:trPr>
        <w:tc>
          <w:tcPr>
            <w:tcW w:w="2320" w:type="dxa"/>
            <w:tcBorders>
              <w:top w:val="nil"/>
              <w:left w:val="single" w:sz="4" w:space="0" w:color="auto"/>
              <w:bottom w:val="single" w:sz="4" w:space="0" w:color="auto"/>
              <w:right w:val="single" w:sz="4" w:space="0" w:color="auto"/>
            </w:tcBorders>
            <w:shd w:val="clear" w:color="000000" w:fill="D8E4BC"/>
            <w:noWrap/>
            <w:vAlign w:val="center"/>
            <w:hideMark/>
          </w:tcPr>
          <w:p w:rsidR="00A7111A" w:rsidRPr="00A7111A" w:rsidRDefault="00A7111A" w:rsidP="00A7111A">
            <w:pPr>
              <w:spacing w:after="0" w:line="240" w:lineRule="auto"/>
              <w:rPr>
                <w:rFonts w:ascii="Calibri" w:eastAsia="Times New Roman" w:hAnsi="Calibri" w:cs="Calibri"/>
                <w:color w:val="000000"/>
                <w:sz w:val="20"/>
                <w:szCs w:val="20"/>
              </w:rPr>
            </w:pPr>
            <w:r w:rsidRPr="00A7111A">
              <w:rPr>
                <w:rFonts w:ascii="Calibri" w:eastAsia="Times New Roman" w:hAnsi="Calibri" w:cs="Calibri"/>
                <w:color w:val="000000"/>
                <w:sz w:val="20"/>
                <w:szCs w:val="20"/>
              </w:rPr>
              <w:t xml:space="preserve">Doktor medicine </w:t>
            </w:r>
          </w:p>
        </w:tc>
        <w:tc>
          <w:tcPr>
            <w:tcW w:w="1655" w:type="dxa"/>
            <w:tcBorders>
              <w:top w:val="nil"/>
              <w:left w:val="nil"/>
              <w:bottom w:val="single" w:sz="4" w:space="0" w:color="auto"/>
              <w:right w:val="single" w:sz="4" w:space="0" w:color="auto"/>
            </w:tcBorders>
            <w:shd w:val="clear" w:color="000000" w:fill="FFFFFF"/>
            <w:noWrap/>
            <w:vAlign w:val="center"/>
            <w:hideMark/>
          </w:tcPr>
          <w:p w:rsidR="00A7111A" w:rsidRPr="00A7111A" w:rsidRDefault="00A7111A" w:rsidP="00A7111A">
            <w:pPr>
              <w:spacing w:after="0" w:line="240" w:lineRule="auto"/>
              <w:jc w:val="center"/>
              <w:rPr>
                <w:rFonts w:ascii="Calibri" w:eastAsia="Times New Roman" w:hAnsi="Calibri" w:cs="Calibri"/>
                <w:color w:val="000000"/>
                <w:sz w:val="20"/>
                <w:szCs w:val="20"/>
              </w:rPr>
            </w:pPr>
            <w:r w:rsidRPr="00A7111A">
              <w:rPr>
                <w:rFonts w:ascii="Calibri" w:eastAsia="Times New Roman" w:hAnsi="Calibri" w:cs="Calibri"/>
                <w:color w:val="000000"/>
                <w:sz w:val="20"/>
                <w:szCs w:val="20"/>
              </w:rPr>
              <w:t>1</w:t>
            </w:r>
          </w:p>
        </w:tc>
        <w:tc>
          <w:tcPr>
            <w:tcW w:w="2520" w:type="dxa"/>
            <w:tcBorders>
              <w:top w:val="nil"/>
              <w:left w:val="nil"/>
              <w:bottom w:val="single" w:sz="4" w:space="0" w:color="auto"/>
              <w:right w:val="single" w:sz="4" w:space="0" w:color="auto"/>
            </w:tcBorders>
            <w:shd w:val="clear" w:color="000000" w:fill="D8E4BC"/>
            <w:noWrap/>
            <w:vAlign w:val="center"/>
            <w:hideMark/>
          </w:tcPr>
          <w:p w:rsidR="00A7111A" w:rsidRPr="00A7111A" w:rsidRDefault="00A7111A" w:rsidP="00A7111A">
            <w:pPr>
              <w:spacing w:after="0" w:line="240" w:lineRule="auto"/>
              <w:jc w:val="center"/>
              <w:rPr>
                <w:rFonts w:ascii="Calibri" w:eastAsia="Times New Roman" w:hAnsi="Calibri" w:cs="Calibri"/>
                <w:color w:val="000000"/>
                <w:sz w:val="20"/>
                <w:szCs w:val="20"/>
              </w:rPr>
            </w:pPr>
            <w:r w:rsidRPr="00A7111A">
              <w:rPr>
                <w:rFonts w:ascii="Calibri" w:eastAsia="Times New Roman" w:hAnsi="Calibri" w:cs="Calibri"/>
                <w:color w:val="000000"/>
                <w:sz w:val="20"/>
                <w:szCs w:val="20"/>
              </w:rPr>
              <w:t> </w:t>
            </w:r>
          </w:p>
        </w:tc>
        <w:tc>
          <w:tcPr>
            <w:tcW w:w="2430" w:type="dxa"/>
            <w:tcBorders>
              <w:top w:val="nil"/>
              <w:left w:val="nil"/>
              <w:bottom w:val="single" w:sz="4" w:space="0" w:color="auto"/>
              <w:right w:val="single" w:sz="4" w:space="0" w:color="auto"/>
            </w:tcBorders>
            <w:shd w:val="clear" w:color="000000" w:fill="D8E4BC"/>
            <w:noWrap/>
            <w:vAlign w:val="center"/>
            <w:hideMark/>
          </w:tcPr>
          <w:p w:rsidR="00A7111A" w:rsidRPr="00A7111A" w:rsidRDefault="00A7111A" w:rsidP="00A7111A">
            <w:pPr>
              <w:spacing w:after="0" w:line="240" w:lineRule="auto"/>
              <w:jc w:val="center"/>
              <w:rPr>
                <w:rFonts w:ascii="Calibri" w:eastAsia="Times New Roman" w:hAnsi="Calibri" w:cs="Calibri"/>
                <w:color w:val="000000"/>
                <w:sz w:val="20"/>
                <w:szCs w:val="20"/>
              </w:rPr>
            </w:pPr>
            <w:r w:rsidRPr="00A7111A">
              <w:rPr>
                <w:rFonts w:ascii="Calibri" w:eastAsia="Times New Roman" w:hAnsi="Calibri" w:cs="Calibri"/>
                <w:color w:val="000000"/>
                <w:sz w:val="20"/>
                <w:szCs w:val="20"/>
              </w:rPr>
              <w:t>0</w:t>
            </w:r>
          </w:p>
        </w:tc>
      </w:tr>
      <w:tr w:rsidR="00A7111A" w:rsidRPr="00A7111A" w:rsidTr="001D1239">
        <w:trPr>
          <w:trHeight w:val="615"/>
        </w:trPr>
        <w:tc>
          <w:tcPr>
            <w:tcW w:w="2320" w:type="dxa"/>
            <w:tcBorders>
              <w:top w:val="nil"/>
              <w:left w:val="single" w:sz="4" w:space="0" w:color="auto"/>
              <w:bottom w:val="single" w:sz="4" w:space="0" w:color="auto"/>
              <w:right w:val="single" w:sz="4" w:space="0" w:color="auto"/>
            </w:tcBorders>
            <w:shd w:val="clear" w:color="000000" w:fill="D8E4BC"/>
            <w:vAlign w:val="center"/>
            <w:hideMark/>
          </w:tcPr>
          <w:p w:rsidR="00A7111A" w:rsidRPr="00A7111A" w:rsidRDefault="00A7111A" w:rsidP="00A7111A">
            <w:pPr>
              <w:spacing w:after="0" w:line="240" w:lineRule="auto"/>
              <w:rPr>
                <w:rFonts w:ascii="Calibri" w:eastAsia="Times New Roman" w:hAnsi="Calibri" w:cs="Calibri"/>
                <w:color w:val="000000"/>
                <w:sz w:val="20"/>
                <w:szCs w:val="20"/>
              </w:rPr>
            </w:pPr>
            <w:r w:rsidRPr="00A7111A">
              <w:rPr>
                <w:rFonts w:ascii="Calibri" w:eastAsia="Times New Roman" w:hAnsi="Calibri" w:cs="Calibri"/>
                <w:color w:val="000000"/>
                <w:sz w:val="20"/>
                <w:szCs w:val="20"/>
              </w:rPr>
              <w:t>Defektolog/specijalni edukator i rehabilitator</w:t>
            </w:r>
          </w:p>
        </w:tc>
        <w:tc>
          <w:tcPr>
            <w:tcW w:w="1655" w:type="dxa"/>
            <w:tcBorders>
              <w:top w:val="nil"/>
              <w:left w:val="nil"/>
              <w:bottom w:val="single" w:sz="4" w:space="0" w:color="auto"/>
              <w:right w:val="single" w:sz="4" w:space="0" w:color="auto"/>
            </w:tcBorders>
            <w:shd w:val="clear" w:color="000000" w:fill="FFFFFF"/>
            <w:noWrap/>
            <w:vAlign w:val="center"/>
            <w:hideMark/>
          </w:tcPr>
          <w:p w:rsidR="00A7111A" w:rsidRPr="00A7111A" w:rsidRDefault="00A7111A" w:rsidP="00A7111A">
            <w:pPr>
              <w:spacing w:after="0" w:line="240" w:lineRule="auto"/>
              <w:jc w:val="center"/>
              <w:rPr>
                <w:rFonts w:ascii="Calibri" w:eastAsia="Times New Roman" w:hAnsi="Calibri" w:cs="Calibri"/>
                <w:color w:val="000000"/>
                <w:sz w:val="20"/>
                <w:szCs w:val="20"/>
              </w:rPr>
            </w:pPr>
            <w:r w:rsidRPr="00A7111A">
              <w:rPr>
                <w:rFonts w:ascii="Calibri" w:eastAsia="Times New Roman" w:hAnsi="Calibri" w:cs="Calibri"/>
                <w:color w:val="000000"/>
                <w:sz w:val="20"/>
                <w:szCs w:val="20"/>
              </w:rPr>
              <w:t>9</w:t>
            </w:r>
          </w:p>
        </w:tc>
        <w:tc>
          <w:tcPr>
            <w:tcW w:w="2520" w:type="dxa"/>
            <w:tcBorders>
              <w:top w:val="nil"/>
              <w:left w:val="nil"/>
              <w:bottom w:val="single" w:sz="4" w:space="0" w:color="auto"/>
              <w:right w:val="single" w:sz="4" w:space="0" w:color="auto"/>
            </w:tcBorders>
            <w:shd w:val="clear" w:color="000000" w:fill="D8E4BC"/>
            <w:noWrap/>
            <w:vAlign w:val="center"/>
            <w:hideMark/>
          </w:tcPr>
          <w:p w:rsidR="00A7111A" w:rsidRPr="00A7111A" w:rsidRDefault="00A7111A" w:rsidP="00A7111A">
            <w:pPr>
              <w:spacing w:after="0" w:line="240" w:lineRule="auto"/>
              <w:jc w:val="center"/>
              <w:rPr>
                <w:rFonts w:ascii="Calibri" w:eastAsia="Times New Roman" w:hAnsi="Calibri" w:cs="Calibri"/>
                <w:color w:val="000000"/>
                <w:sz w:val="20"/>
                <w:szCs w:val="20"/>
              </w:rPr>
            </w:pPr>
            <w:r w:rsidRPr="00A7111A">
              <w:rPr>
                <w:rFonts w:ascii="Calibri" w:eastAsia="Times New Roman" w:hAnsi="Calibri" w:cs="Calibri"/>
                <w:color w:val="000000"/>
                <w:sz w:val="20"/>
                <w:szCs w:val="20"/>
              </w:rPr>
              <w:t>13</w:t>
            </w:r>
          </w:p>
        </w:tc>
        <w:tc>
          <w:tcPr>
            <w:tcW w:w="2430" w:type="dxa"/>
            <w:tcBorders>
              <w:top w:val="nil"/>
              <w:left w:val="nil"/>
              <w:bottom w:val="single" w:sz="4" w:space="0" w:color="auto"/>
              <w:right w:val="single" w:sz="4" w:space="0" w:color="auto"/>
            </w:tcBorders>
            <w:shd w:val="clear" w:color="000000" w:fill="D8E4BC"/>
            <w:noWrap/>
            <w:vAlign w:val="center"/>
            <w:hideMark/>
          </w:tcPr>
          <w:p w:rsidR="00A7111A" w:rsidRPr="00A7111A" w:rsidRDefault="00A7111A" w:rsidP="00A7111A">
            <w:pPr>
              <w:spacing w:after="0" w:line="240" w:lineRule="auto"/>
              <w:jc w:val="center"/>
              <w:rPr>
                <w:rFonts w:ascii="Calibri" w:eastAsia="Times New Roman" w:hAnsi="Calibri" w:cs="Calibri"/>
                <w:color w:val="000000"/>
                <w:sz w:val="20"/>
                <w:szCs w:val="20"/>
              </w:rPr>
            </w:pPr>
            <w:r w:rsidRPr="00A7111A">
              <w:rPr>
                <w:rFonts w:ascii="Calibri" w:eastAsia="Times New Roman" w:hAnsi="Calibri" w:cs="Calibri"/>
                <w:color w:val="000000"/>
                <w:sz w:val="20"/>
                <w:szCs w:val="20"/>
              </w:rPr>
              <w:t>10</w:t>
            </w:r>
          </w:p>
        </w:tc>
      </w:tr>
      <w:tr w:rsidR="00A7111A" w:rsidRPr="00A7111A" w:rsidTr="001D1239">
        <w:trPr>
          <w:trHeight w:val="300"/>
        </w:trPr>
        <w:tc>
          <w:tcPr>
            <w:tcW w:w="2320" w:type="dxa"/>
            <w:tcBorders>
              <w:top w:val="nil"/>
              <w:left w:val="single" w:sz="4" w:space="0" w:color="auto"/>
              <w:bottom w:val="single" w:sz="4" w:space="0" w:color="auto"/>
              <w:right w:val="single" w:sz="4" w:space="0" w:color="auto"/>
            </w:tcBorders>
            <w:shd w:val="clear" w:color="000000" w:fill="D8E4BC"/>
            <w:noWrap/>
            <w:vAlign w:val="center"/>
            <w:hideMark/>
          </w:tcPr>
          <w:p w:rsidR="00A7111A" w:rsidRPr="00A7111A" w:rsidRDefault="00A7111A" w:rsidP="00A7111A">
            <w:pPr>
              <w:spacing w:after="0" w:line="240" w:lineRule="auto"/>
              <w:rPr>
                <w:rFonts w:ascii="Calibri" w:eastAsia="Times New Roman" w:hAnsi="Calibri" w:cs="Calibri"/>
                <w:color w:val="000000"/>
                <w:sz w:val="20"/>
                <w:szCs w:val="20"/>
              </w:rPr>
            </w:pPr>
            <w:r w:rsidRPr="00A7111A">
              <w:rPr>
                <w:rFonts w:ascii="Calibri" w:eastAsia="Times New Roman" w:hAnsi="Calibri" w:cs="Calibri"/>
                <w:color w:val="000000"/>
                <w:sz w:val="20"/>
                <w:szCs w:val="20"/>
              </w:rPr>
              <w:t>Pravnik</w:t>
            </w:r>
          </w:p>
        </w:tc>
        <w:tc>
          <w:tcPr>
            <w:tcW w:w="1655" w:type="dxa"/>
            <w:tcBorders>
              <w:top w:val="nil"/>
              <w:left w:val="nil"/>
              <w:bottom w:val="single" w:sz="4" w:space="0" w:color="auto"/>
              <w:right w:val="single" w:sz="4" w:space="0" w:color="auto"/>
            </w:tcBorders>
            <w:shd w:val="clear" w:color="auto" w:fill="auto"/>
            <w:noWrap/>
            <w:vAlign w:val="center"/>
            <w:hideMark/>
          </w:tcPr>
          <w:p w:rsidR="00A7111A" w:rsidRPr="00A7111A" w:rsidRDefault="00A7111A" w:rsidP="00A7111A">
            <w:pPr>
              <w:spacing w:after="0" w:line="240" w:lineRule="auto"/>
              <w:jc w:val="center"/>
              <w:rPr>
                <w:rFonts w:ascii="Calibri" w:eastAsia="Times New Roman" w:hAnsi="Calibri" w:cs="Calibri"/>
                <w:color w:val="000000"/>
                <w:sz w:val="20"/>
                <w:szCs w:val="20"/>
              </w:rPr>
            </w:pPr>
            <w:r w:rsidRPr="00A7111A">
              <w:rPr>
                <w:rFonts w:ascii="Calibri" w:eastAsia="Times New Roman" w:hAnsi="Calibri" w:cs="Calibri"/>
                <w:color w:val="000000"/>
                <w:sz w:val="20"/>
                <w:szCs w:val="20"/>
              </w:rPr>
              <w:t>11</w:t>
            </w:r>
          </w:p>
        </w:tc>
        <w:tc>
          <w:tcPr>
            <w:tcW w:w="2520" w:type="dxa"/>
            <w:tcBorders>
              <w:top w:val="nil"/>
              <w:left w:val="nil"/>
              <w:bottom w:val="single" w:sz="4" w:space="0" w:color="auto"/>
              <w:right w:val="single" w:sz="4" w:space="0" w:color="auto"/>
            </w:tcBorders>
            <w:shd w:val="clear" w:color="000000" w:fill="D8E4BC"/>
            <w:noWrap/>
            <w:vAlign w:val="center"/>
            <w:hideMark/>
          </w:tcPr>
          <w:p w:rsidR="00A7111A" w:rsidRPr="00A7111A" w:rsidRDefault="00A7111A" w:rsidP="00A7111A">
            <w:pPr>
              <w:spacing w:after="0" w:line="240" w:lineRule="auto"/>
              <w:jc w:val="center"/>
              <w:rPr>
                <w:rFonts w:ascii="Calibri" w:eastAsia="Times New Roman" w:hAnsi="Calibri" w:cs="Calibri"/>
                <w:color w:val="000000"/>
                <w:sz w:val="20"/>
                <w:szCs w:val="20"/>
              </w:rPr>
            </w:pPr>
            <w:r w:rsidRPr="00A7111A">
              <w:rPr>
                <w:rFonts w:ascii="Calibri" w:eastAsia="Times New Roman" w:hAnsi="Calibri" w:cs="Calibri"/>
                <w:color w:val="000000"/>
                <w:sz w:val="20"/>
                <w:szCs w:val="20"/>
              </w:rPr>
              <w:t>11</w:t>
            </w:r>
          </w:p>
        </w:tc>
        <w:tc>
          <w:tcPr>
            <w:tcW w:w="2430" w:type="dxa"/>
            <w:tcBorders>
              <w:top w:val="nil"/>
              <w:left w:val="nil"/>
              <w:bottom w:val="single" w:sz="4" w:space="0" w:color="auto"/>
              <w:right w:val="single" w:sz="4" w:space="0" w:color="auto"/>
            </w:tcBorders>
            <w:shd w:val="clear" w:color="000000" w:fill="D8E4BC"/>
            <w:noWrap/>
            <w:vAlign w:val="center"/>
            <w:hideMark/>
          </w:tcPr>
          <w:p w:rsidR="00A7111A" w:rsidRPr="00A7111A" w:rsidRDefault="00A7111A" w:rsidP="00A7111A">
            <w:pPr>
              <w:spacing w:after="0" w:line="240" w:lineRule="auto"/>
              <w:jc w:val="center"/>
              <w:rPr>
                <w:rFonts w:ascii="Calibri" w:eastAsia="Times New Roman" w:hAnsi="Calibri" w:cs="Calibri"/>
                <w:color w:val="000000"/>
                <w:sz w:val="20"/>
                <w:szCs w:val="20"/>
              </w:rPr>
            </w:pPr>
            <w:r w:rsidRPr="00A7111A">
              <w:rPr>
                <w:rFonts w:ascii="Calibri" w:eastAsia="Times New Roman" w:hAnsi="Calibri" w:cs="Calibri"/>
                <w:color w:val="000000"/>
                <w:sz w:val="20"/>
                <w:szCs w:val="20"/>
              </w:rPr>
              <w:t>11</w:t>
            </w:r>
          </w:p>
        </w:tc>
      </w:tr>
      <w:tr w:rsidR="00A7111A" w:rsidRPr="00A7111A" w:rsidTr="001D1239">
        <w:trPr>
          <w:trHeight w:val="300"/>
        </w:trPr>
        <w:tc>
          <w:tcPr>
            <w:tcW w:w="2320" w:type="dxa"/>
            <w:tcBorders>
              <w:top w:val="nil"/>
              <w:left w:val="single" w:sz="4" w:space="0" w:color="auto"/>
              <w:bottom w:val="single" w:sz="4" w:space="0" w:color="auto"/>
              <w:right w:val="single" w:sz="4" w:space="0" w:color="auto"/>
            </w:tcBorders>
            <w:shd w:val="clear" w:color="000000" w:fill="DBE5F1"/>
            <w:noWrap/>
            <w:vAlign w:val="center"/>
            <w:hideMark/>
          </w:tcPr>
          <w:p w:rsidR="00A7111A" w:rsidRPr="00A7111A" w:rsidRDefault="00A7111A" w:rsidP="00A7111A">
            <w:pPr>
              <w:spacing w:after="0" w:line="240" w:lineRule="auto"/>
              <w:jc w:val="center"/>
              <w:rPr>
                <w:rFonts w:ascii="Calibri" w:eastAsia="Times New Roman" w:hAnsi="Calibri" w:cs="Calibri"/>
                <w:b/>
                <w:bCs/>
                <w:color w:val="000000"/>
                <w:sz w:val="20"/>
                <w:szCs w:val="20"/>
              </w:rPr>
            </w:pPr>
            <w:r w:rsidRPr="00A7111A">
              <w:rPr>
                <w:rFonts w:ascii="Calibri" w:eastAsia="Times New Roman" w:hAnsi="Calibri" w:cs="Calibri"/>
                <w:b/>
                <w:bCs/>
                <w:color w:val="000000"/>
                <w:sz w:val="20"/>
                <w:szCs w:val="20"/>
              </w:rPr>
              <w:t xml:space="preserve">Ukupno </w:t>
            </w:r>
          </w:p>
        </w:tc>
        <w:tc>
          <w:tcPr>
            <w:tcW w:w="1655" w:type="dxa"/>
            <w:tcBorders>
              <w:top w:val="nil"/>
              <w:left w:val="nil"/>
              <w:bottom w:val="single" w:sz="4" w:space="0" w:color="auto"/>
              <w:right w:val="single" w:sz="4" w:space="0" w:color="auto"/>
            </w:tcBorders>
            <w:shd w:val="clear" w:color="000000" w:fill="DBE5F1"/>
            <w:noWrap/>
            <w:vAlign w:val="center"/>
            <w:hideMark/>
          </w:tcPr>
          <w:p w:rsidR="00A7111A" w:rsidRPr="00A7111A" w:rsidRDefault="00A7111A" w:rsidP="00A7111A">
            <w:pPr>
              <w:spacing w:after="0" w:line="240" w:lineRule="auto"/>
              <w:jc w:val="center"/>
              <w:rPr>
                <w:rFonts w:ascii="Calibri" w:eastAsia="Times New Roman" w:hAnsi="Calibri" w:cs="Calibri"/>
                <w:b/>
                <w:bCs/>
                <w:color w:val="000000"/>
                <w:sz w:val="20"/>
                <w:szCs w:val="20"/>
              </w:rPr>
            </w:pPr>
            <w:r w:rsidRPr="00A7111A">
              <w:rPr>
                <w:rFonts w:ascii="Calibri" w:eastAsia="Times New Roman" w:hAnsi="Calibri" w:cs="Calibri"/>
                <w:b/>
                <w:bCs/>
                <w:color w:val="000000"/>
                <w:sz w:val="20"/>
                <w:szCs w:val="20"/>
              </w:rPr>
              <w:t>82</w:t>
            </w:r>
          </w:p>
        </w:tc>
        <w:tc>
          <w:tcPr>
            <w:tcW w:w="2520" w:type="dxa"/>
            <w:tcBorders>
              <w:top w:val="nil"/>
              <w:left w:val="nil"/>
              <w:bottom w:val="single" w:sz="4" w:space="0" w:color="auto"/>
              <w:right w:val="single" w:sz="4" w:space="0" w:color="auto"/>
            </w:tcBorders>
            <w:shd w:val="clear" w:color="000000" w:fill="DBE5F1"/>
            <w:noWrap/>
            <w:vAlign w:val="center"/>
            <w:hideMark/>
          </w:tcPr>
          <w:p w:rsidR="00A7111A" w:rsidRPr="00A7111A" w:rsidRDefault="00A7111A" w:rsidP="00A7111A">
            <w:pPr>
              <w:spacing w:after="0" w:line="240" w:lineRule="auto"/>
              <w:jc w:val="center"/>
              <w:rPr>
                <w:rFonts w:ascii="Calibri" w:eastAsia="Times New Roman" w:hAnsi="Calibri" w:cs="Calibri"/>
                <w:color w:val="000000"/>
                <w:sz w:val="20"/>
                <w:szCs w:val="20"/>
              </w:rPr>
            </w:pPr>
            <w:r w:rsidRPr="00A7111A">
              <w:rPr>
                <w:rFonts w:ascii="Calibri" w:eastAsia="Times New Roman" w:hAnsi="Calibri" w:cs="Calibri"/>
                <w:color w:val="000000"/>
                <w:sz w:val="20"/>
                <w:szCs w:val="20"/>
              </w:rPr>
              <w:t>86</w:t>
            </w:r>
          </w:p>
        </w:tc>
        <w:tc>
          <w:tcPr>
            <w:tcW w:w="2430" w:type="dxa"/>
            <w:tcBorders>
              <w:top w:val="nil"/>
              <w:left w:val="nil"/>
              <w:bottom w:val="single" w:sz="4" w:space="0" w:color="auto"/>
              <w:right w:val="single" w:sz="4" w:space="0" w:color="auto"/>
            </w:tcBorders>
            <w:shd w:val="clear" w:color="000000" w:fill="DBE5F1"/>
            <w:noWrap/>
            <w:vAlign w:val="center"/>
            <w:hideMark/>
          </w:tcPr>
          <w:p w:rsidR="00A7111A" w:rsidRPr="00A7111A" w:rsidRDefault="00A7111A" w:rsidP="00A7111A">
            <w:pPr>
              <w:spacing w:after="0" w:line="240" w:lineRule="auto"/>
              <w:jc w:val="center"/>
              <w:rPr>
                <w:rFonts w:ascii="Calibri" w:eastAsia="Times New Roman" w:hAnsi="Calibri" w:cs="Calibri"/>
                <w:color w:val="000000"/>
                <w:sz w:val="20"/>
                <w:szCs w:val="20"/>
              </w:rPr>
            </w:pPr>
            <w:r w:rsidRPr="00A7111A">
              <w:rPr>
                <w:rFonts w:ascii="Calibri" w:eastAsia="Times New Roman" w:hAnsi="Calibri" w:cs="Calibri"/>
                <w:color w:val="000000"/>
                <w:sz w:val="20"/>
                <w:szCs w:val="20"/>
              </w:rPr>
              <w:t>60</w:t>
            </w:r>
          </w:p>
        </w:tc>
      </w:tr>
    </w:tbl>
    <w:p w:rsidR="00A7111A" w:rsidRPr="00A7111A" w:rsidRDefault="00A7111A" w:rsidP="00A7111A">
      <w:pPr>
        <w:ind w:firstLine="720"/>
        <w:jc w:val="both"/>
        <w:rPr>
          <w:rFonts w:ascii="Times New Roman" w:hAnsi="Times New Roman" w:cs="Times New Roman"/>
          <w:sz w:val="24"/>
          <w:szCs w:val="24"/>
          <w:lang w:val="sr-Latn-ME"/>
        </w:rPr>
      </w:pPr>
    </w:p>
    <w:p w:rsidR="00A7111A" w:rsidRPr="00A7111A" w:rsidRDefault="00A7111A" w:rsidP="00A7111A">
      <w:pPr>
        <w:ind w:firstLine="720"/>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 xml:space="preserve">Prema podacima iz tabele vidimo da u strukturi stručnih radnika/ca dominiraju psiholozi, zatim socijalni radnici, pedagozi i defektolozi, pa tako psiholozi čine oko 30% ukupnog broja stručnih radnika/ca, a socijalni radnici skoro 20%. Takođe, iz prikazanih podataka evidentno je i da je u pojedinim dnevnim centrima angažovano više stručnih radnika istog obrazovnog profila, kao i da u nekim dnevnim centrima taj isti stručni kadar nedostaje. </w:t>
      </w:r>
      <w:r w:rsidRPr="00A7111A">
        <w:rPr>
          <w:rFonts w:ascii="Times New Roman" w:hAnsi="Times New Roman" w:cs="Times New Roman"/>
          <w:sz w:val="24"/>
          <w:szCs w:val="24"/>
          <w:lang w:val="sr-Latn-ME"/>
        </w:rPr>
        <w:lastRenderedPageBreak/>
        <w:t>Ovo potencijalno implicira potrebu angažovanja dodatnog stručnog kadra koji je deficitaran u određenim ustanovama a koji je neophodan za kvalitetnu organizaciju i realizaciju procesa rada u dnevnim centrima. Iz tabele je vidljivo i da je broj stručnih radnika tokom 2023. nešto veći u odnosu na prethodnu izvještajnu godinu što je i očekivano s obzirom na kompleksnost ovih poslova, fluktuaciju stručnog kadra i broja korisnika.</w:t>
      </w:r>
    </w:p>
    <w:p w:rsidR="00A7111A" w:rsidRPr="00A7111A" w:rsidRDefault="00A7111A" w:rsidP="00A7111A">
      <w:pPr>
        <w:ind w:firstLine="720"/>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Važnu ulogu za odvijanje radnog procesa u dnevnim centrima imaju i stručni saradnici. Stručni saradnici su prema zakonu takođe lica sa visokim obrazovanjem, ali su njihovi obrazovni profili drugačiji u odnosu na stručne radnike. Podaci o profilima i broju stručnih saradnika u dnevnim centrima prikazani su u tabeli koja slijedi.</w:t>
      </w:r>
    </w:p>
    <w:p w:rsidR="00A7111A" w:rsidRPr="00A7111A" w:rsidRDefault="00A7111A" w:rsidP="00A7111A">
      <w:pPr>
        <w:keepNext/>
        <w:jc w:val="both"/>
        <w:rPr>
          <w:rFonts w:ascii="Times New Roman" w:hAnsi="Times New Roman" w:cs="Times New Roman"/>
          <w:b/>
          <w:i/>
          <w:sz w:val="24"/>
          <w:szCs w:val="24"/>
          <w:lang w:val="sr-Latn-ME"/>
        </w:rPr>
      </w:pPr>
      <w:r w:rsidRPr="00A7111A">
        <w:rPr>
          <w:rFonts w:ascii="Times New Roman" w:hAnsi="Times New Roman" w:cs="Times New Roman"/>
          <w:b/>
          <w:i/>
          <w:sz w:val="24"/>
          <w:szCs w:val="24"/>
          <w:lang w:val="sr-Latn-ME"/>
        </w:rPr>
        <w:t xml:space="preserve">Tabela br. 2: Distribucija stručnih saradnika u dnevnim centrima prema obrazovnim profilima </w:t>
      </w:r>
    </w:p>
    <w:tbl>
      <w:tblPr>
        <w:tblW w:w="5760" w:type="dxa"/>
        <w:tblInd w:w="93" w:type="dxa"/>
        <w:tblLook w:val="04A0" w:firstRow="1" w:lastRow="0" w:firstColumn="1" w:lastColumn="0" w:noHBand="0" w:noVBand="1"/>
      </w:tblPr>
      <w:tblGrid>
        <w:gridCol w:w="2320"/>
        <w:gridCol w:w="1720"/>
        <w:gridCol w:w="1720"/>
      </w:tblGrid>
      <w:tr w:rsidR="00A7111A" w:rsidRPr="00A7111A" w:rsidTr="00FF4770">
        <w:trPr>
          <w:trHeight w:val="1215"/>
        </w:trPr>
        <w:tc>
          <w:tcPr>
            <w:tcW w:w="2320"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A7111A" w:rsidRPr="00A7111A" w:rsidRDefault="00A7111A" w:rsidP="00A7111A">
            <w:pPr>
              <w:spacing w:after="0" w:line="240" w:lineRule="auto"/>
              <w:jc w:val="center"/>
              <w:rPr>
                <w:rFonts w:ascii="Calibri" w:eastAsia="Times New Roman" w:hAnsi="Calibri" w:cs="Calibri"/>
                <w:b/>
                <w:bCs/>
                <w:color w:val="000000"/>
              </w:rPr>
            </w:pPr>
            <w:r w:rsidRPr="00A7111A">
              <w:rPr>
                <w:rFonts w:ascii="Calibri" w:eastAsia="Times New Roman" w:hAnsi="Calibri" w:cs="Calibri"/>
                <w:b/>
                <w:bCs/>
                <w:color w:val="000000"/>
              </w:rPr>
              <w:t>Stručni saradnici u DC prema stručnim profilima na dan 31.12.2023</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A7111A" w:rsidRPr="00A7111A" w:rsidRDefault="00A7111A" w:rsidP="00A7111A">
            <w:pPr>
              <w:spacing w:after="0" w:line="240" w:lineRule="auto"/>
              <w:jc w:val="center"/>
              <w:rPr>
                <w:rFonts w:ascii="Calibri" w:eastAsia="Times New Roman" w:hAnsi="Calibri" w:cs="Calibri"/>
                <w:b/>
                <w:bCs/>
                <w:color w:val="000000"/>
              </w:rPr>
            </w:pPr>
            <w:r w:rsidRPr="00A7111A">
              <w:rPr>
                <w:rFonts w:ascii="Calibri" w:eastAsia="Times New Roman" w:hAnsi="Calibri" w:cs="Calibri"/>
                <w:b/>
                <w:bCs/>
                <w:color w:val="000000"/>
              </w:rPr>
              <w:t xml:space="preserve">Broj stručnih radnika/ca za 2022. </w:t>
            </w:r>
          </w:p>
        </w:tc>
        <w:tc>
          <w:tcPr>
            <w:tcW w:w="1720" w:type="dxa"/>
            <w:tcBorders>
              <w:top w:val="single" w:sz="8" w:space="0" w:color="auto"/>
              <w:left w:val="nil"/>
              <w:bottom w:val="single" w:sz="8" w:space="0" w:color="auto"/>
              <w:right w:val="single" w:sz="8" w:space="0" w:color="auto"/>
            </w:tcBorders>
            <w:shd w:val="clear" w:color="000000" w:fill="D8E4BC"/>
            <w:vAlign w:val="center"/>
            <w:hideMark/>
          </w:tcPr>
          <w:p w:rsidR="00A7111A" w:rsidRPr="00A7111A" w:rsidRDefault="00A7111A" w:rsidP="00A7111A">
            <w:pPr>
              <w:spacing w:after="0" w:line="240" w:lineRule="auto"/>
              <w:jc w:val="center"/>
              <w:rPr>
                <w:rFonts w:ascii="Calibri" w:eastAsia="Times New Roman" w:hAnsi="Calibri" w:cs="Calibri"/>
                <w:b/>
                <w:bCs/>
                <w:color w:val="000000"/>
              </w:rPr>
            </w:pPr>
            <w:r w:rsidRPr="00A7111A">
              <w:rPr>
                <w:rFonts w:ascii="Calibri" w:eastAsia="Times New Roman" w:hAnsi="Calibri" w:cs="Calibri"/>
                <w:b/>
                <w:bCs/>
                <w:color w:val="000000"/>
              </w:rPr>
              <w:t xml:space="preserve">Broj stručnih radnika/ca za 2023. </w:t>
            </w:r>
          </w:p>
        </w:tc>
      </w:tr>
      <w:tr w:rsidR="00A7111A" w:rsidRPr="00A7111A" w:rsidTr="00FF4770">
        <w:trPr>
          <w:trHeight w:val="315"/>
        </w:trPr>
        <w:tc>
          <w:tcPr>
            <w:tcW w:w="2320" w:type="dxa"/>
            <w:tcBorders>
              <w:top w:val="nil"/>
              <w:left w:val="single" w:sz="8" w:space="0" w:color="auto"/>
              <w:bottom w:val="single" w:sz="8" w:space="0" w:color="auto"/>
              <w:right w:val="single" w:sz="8" w:space="0" w:color="auto"/>
            </w:tcBorders>
            <w:shd w:val="clear" w:color="000000" w:fill="D6E3BC"/>
            <w:vAlign w:val="center"/>
            <w:hideMark/>
          </w:tcPr>
          <w:p w:rsidR="00A7111A" w:rsidRPr="00A7111A" w:rsidRDefault="00A7111A" w:rsidP="00A7111A">
            <w:pPr>
              <w:spacing w:after="0" w:line="240" w:lineRule="auto"/>
              <w:rPr>
                <w:rFonts w:ascii="Calibri" w:eastAsia="Times New Roman" w:hAnsi="Calibri" w:cs="Calibri"/>
                <w:color w:val="000000"/>
                <w:sz w:val="20"/>
                <w:szCs w:val="20"/>
              </w:rPr>
            </w:pPr>
            <w:r w:rsidRPr="00A7111A">
              <w:rPr>
                <w:rFonts w:ascii="Calibri" w:eastAsia="Times New Roman" w:hAnsi="Calibri" w:cs="Calibri"/>
                <w:color w:val="000000"/>
                <w:sz w:val="20"/>
                <w:szCs w:val="20"/>
              </w:rPr>
              <w:t>Medicinska sestra VSS</w:t>
            </w:r>
          </w:p>
        </w:tc>
        <w:tc>
          <w:tcPr>
            <w:tcW w:w="1720" w:type="dxa"/>
            <w:tcBorders>
              <w:top w:val="nil"/>
              <w:left w:val="nil"/>
              <w:bottom w:val="single" w:sz="8" w:space="0" w:color="auto"/>
              <w:right w:val="single" w:sz="8" w:space="0" w:color="auto"/>
            </w:tcBorders>
            <w:shd w:val="clear" w:color="000000" w:fill="FFFFFF"/>
            <w:vAlign w:val="center"/>
            <w:hideMark/>
          </w:tcPr>
          <w:p w:rsidR="00A7111A" w:rsidRPr="00A7111A" w:rsidRDefault="00A7111A" w:rsidP="00A7111A">
            <w:pPr>
              <w:spacing w:after="0" w:line="240" w:lineRule="auto"/>
              <w:jc w:val="center"/>
              <w:rPr>
                <w:rFonts w:ascii="Calibri" w:eastAsia="Times New Roman" w:hAnsi="Calibri" w:cs="Calibri"/>
                <w:color w:val="000000"/>
                <w:sz w:val="20"/>
                <w:szCs w:val="20"/>
              </w:rPr>
            </w:pPr>
            <w:r w:rsidRPr="00A7111A">
              <w:rPr>
                <w:rFonts w:ascii="Calibri" w:eastAsia="Times New Roman" w:hAnsi="Calibri" w:cs="Calibri"/>
                <w:color w:val="000000"/>
                <w:sz w:val="20"/>
                <w:szCs w:val="20"/>
              </w:rPr>
              <w:t>5</w:t>
            </w:r>
          </w:p>
        </w:tc>
        <w:tc>
          <w:tcPr>
            <w:tcW w:w="1720" w:type="dxa"/>
            <w:tcBorders>
              <w:top w:val="nil"/>
              <w:left w:val="nil"/>
              <w:bottom w:val="single" w:sz="8" w:space="0" w:color="auto"/>
              <w:right w:val="single" w:sz="8" w:space="0" w:color="auto"/>
            </w:tcBorders>
            <w:shd w:val="clear" w:color="000000" w:fill="D8E4BC"/>
            <w:vAlign w:val="center"/>
            <w:hideMark/>
          </w:tcPr>
          <w:p w:rsidR="00A7111A" w:rsidRPr="00A7111A" w:rsidRDefault="00A7111A" w:rsidP="00A7111A">
            <w:pPr>
              <w:spacing w:after="0" w:line="240" w:lineRule="auto"/>
              <w:jc w:val="center"/>
              <w:rPr>
                <w:rFonts w:ascii="Calibri" w:eastAsia="Times New Roman" w:hAnsi="Calibri" w:cs="Calibri"/>
                <w:b/>
                <w:bCs/>
                <w:color w:val="000000"/>
                <w:sz w:val="20"/>
                <w:szCs w:val="20"/>
              </w:rPr>
            </w:pPr>
            <w:r w:rsidRPr="00A7111A">
              <w:rPr>
                <w:rFonts w:ascii="Calibri" w:eastAsia="Times New Roman" w:hAnsi="Calibri" w:cs="Calibri"/>
                <w:b/>
                <w:bCs/>
                <w:color w:val="000000"/>
                <w:sz w:val="20"/>
                <w:szCs w:val="20"/>
              </w:rPr>
              <w:t>4</w:t>
            </w:r>
          </w:p>
        </w:tc>
      </w:tr>
      <w:tr w:rsidR="00A7111A" w:rsidRPr="00A7111A" w:rsidTr="00FF4770">
        <w:trPr>
          <w:trHeight w:val="315"/>
        </w:trPr>
        <w:tc>
          <w:tcPr>
            <w:tcW w:w="2320" w:type="dxa"/>
            <w:tcBorders>
              <w:top w:val="nil"/>
              <w:left w:val="single" w:sz="8" w:space="0" w:color="auto"/>
              <w:bottom w:val="single" w:sz="8" w:space="0" w:color="auto"/>
              <w:right w:val="single" w:sz="8" w:space="0" w:color="auto"/>
            </w:tcBorders>
            <w:shd w:val="clear" w:color="000000" w:fill="D6E3BC"/>
            <w:vAlign w:val="center"/>
            <w:hideMark/>
          </w:tcPr>
          <w:p w:rsidR="00A7111A" w:rsidRPr="00A7111A" w:rsidRDefault="00A7111A" w:rsidP="00A7111A">
            <w:pPr>
              <w:spacing w:after="0" w:line="240" w:lineRule="auto"/>
              <w:rPr>
                <w:rFonts w:ascii="Calibri" w:eastAsia="Times New Roman" w:hAnsi="Calibri" w:cs="Calibri"/>
                <w:color w:val="000000"/>
                <w:sz w:val="20"/>
                <w:szCs w:val="20"/>
              </w:rPr>
            </w:pPr>
            <w:r w:rsidRPr="00A7111A">
              <w:rPr>
                <w:rFonts w:ascii="Calibri" w:eastAsia="Times New Roman" w:hAnsi="Calibri" w:cs="Calibri"/>
                <w:color w:val="000000"/>
                <w:sz w:val="20"/>
                <w:szCs w:val="20"/>
              </w:rPr>
              <w:t>Fizioterapeut VSS</w:t>
            </w:r>
          </w:p>
        </w:tc>
        <w:tc>
          <w:tcPr>
            <w:tcW w:w="1720" w:type="dxa"/>
            <w:tcBorders>
              <w:top w:val="nil"/>
              <w:left w:val="nil"/>
              <w:bottom w:val="single" w:sz="8" w:space="0" w:color="auto"/>
              <w:right w:val="single" w:sz="8" w:space="0" w:color="auto"/>
            </w:tcBorders>
            <w:shd w:val="clear" w:color="auto" w:fill="auto"/>
            <w:noWrap/>
            <w:vAlign w:val="center"/>
            <w:hideMark/>
          </w:tcPr>
          <w:p w:rsidR="00A7111A" w:rsidRPr="00A7111A" w:rsidRDefault="00A7111A" w:rsidP="00A7111A">
            <w:pPr>
              <w:spacing w:after="0" w:line="240" w:lineRule="auto"/>
              <w:jc w:val="center"/>
              <w:rPr>
                <w:rFonts w:ascii="Calibri" w:eastAsia="Times New Roman" w:hAnsi="Calibri" w:cs="Calibri"/>
                <w:color w:val="000000"/>
                <w:sz w:val="20"/>
                <w:szCs w:val="20"/>
              </w:rPr>
            </w:pPr>
            <w:r w:rsidRPr="00A7111A">
              <w:rPr>
                <w:rFonts w:ascii="Calibri" w:eastAsia="Times New Roman" w:hAnsi="Calibri" w:cs="Calibri"/>
                <w:color w:val="000000"/>
                <w:sz w:val="20"/>
                <w:szCs w:val="20"/>
              </w:rPr>
              <w:t>19</w:t>
            </w:r>
          </w:p>
        </w:tc>
        <w:tc>
          <w:tcPr>
            <w:tcW w:w="1720" w:type="dxa"/>
            <w:tcBorders>
              <w:top w:val="nil"/>
              <w:left w:val="nil"/>
              <w:bottom w:val="single" w:sz="8" w:space="0" w:color="auto"/>
              <w:right w:val="single" w:sz="8" w:space="0" w:color="auto"/>
            </w:tcBorders>
            <w:shd w:val="clear" w:color="000000" w:fill="D8E4BC"/>
            <w:noWrap/>
            <w:vAlign w:val="center"/>
            <w:hideMark/>
          </w:tcPr>
          <w:p w:rsidR="00A7111A" w:rsidRPr="00A7111A" w:rsidRDefault="00A7111A" w:rsidP="00A7111A">
            <w:pPr>
              <w:spacing w:after="0" w:line="240" w:lineRule="auto"/>
              <w:jc w:val="center"/>
              <w:rPr>
                <w:rFonts w:ascii="Calibri" w:eastAsia="Times New Roman" w:hAnsi="Calibri" w:cs="Calibri"/>
                <w:color w:val="000000"/>
                <w:sz w:val="20"/>
                <w:szCs w:val="20"/>
              </w:rPr>
            </w:pPr>
            <w:r w:rsidRPr="00A7111A">
              <w:rPr>
                <w:rFonts w:ascii="Calibri" w:eastAsia="Times New Roman" w:hAnsi="Calibri" w:cs="Calibri"/>
                <w:color w:val="000000"/>
                <w:sz w:val="20"/>
                <w:szCs w:val="20"/>
              </w:rPr>
              <w:t>20</w:t>
            </w:r>
          </w:p>
        </w:tc>
      </w:tr>
      <w:tr w:rsidR="00A7111A" w:rsidRPr="00A7111A" w:rsidTr="00FF4770">
        <w:trPr>
          <w:trHeight w:val="780"/>
        </w:trPr>
        <w:tc>
          <w:tcPr>
            <w:tcW w:w="2320" w:type="dxa"/>
            <w:tcBorders>
              <w:top w:val="nil"/>
              <w:left w:val="single" w:sz="8" w:space="0" w:color="auto"/>
              <w:bottom w:val="single" w:sz="8" w:space="0" w:color="auto"/>
              <w:right w:val="single" w:sz="8" w:space="0" w:color="auto"/>
            </w:tcBorders>
            <w:shd w:val="clear" w:color="000000" w:fill="D6E3BC"/>
            <w:vAlign w:val="center"/>
            <w:hideMark/>
          </w:tcPr>
          <w:p w:rsidR="00A7111A" w:rsidRPr="00A7111A" w:rsidRDefault="00A7111A" w:rsidP="00A7111A">
            <w:pPr>
              <w:spacing w:after="0" w:line="240" w:lineRule="auto"/>
              <w:rPr>
                <w:rFonts w:ascii="Calibri" w:eastAsia="Times New Roman" w:hAnsi="Calibri" w:cs="Calibri"/>
                <w:color w:val="000000"/>
                <w:sz w:val="20"/>
                <w:szCs w:val="20"/>
              </w:rPr>
            </w:pPr>
            <w:r w:rsidRPr="00A7111A">
              <w:rPr>
                <w:rFonts w:ascii="Calibri" w:eastAsia="Times New Roman" w:hAnsi="Calibri" w:cs="Calibri"/>
                <w:color w:val="000000"/>
                <w:sz w:val="20"/>
                <w:szCs w:val="20"/>
              </w:rPr>
              <w:t>Nastavnik predškolskog obrazovanja/vaspitač</w:t>
            </w:r>
          </w:p>
        </w:tc>
        <w:tc>
          <w:tcPr>
            <w:tcW w:w="1720" w:type="dxa"/>
            <w:tcBorders>
              <w:top w:val="nil"/>
              <w:left w:val="nil"/>
              <w:bottom w:val="single" w:sz="8" w:space="0" w:color="auto"/>
              <w:right w:val="single" w:sz="8" w:space="0" w:color="auto"/>
            </w:tcBorders>
            <w:shd w:val="clear" w:color="auto" w:fill="auto"/>
            <w:noWrap/>
            <w:vAlign w:val="center"/>
            <w:hideMark/>
          </w:tcPr>
          <w:p w:rsidR="00A7111A" w:rsidRPr="00A7111A" w:rsidRDefault="00A7111A" w:rsidP="00A7111A">
            <w:pPr>
              <w:spacing w:after="0" w:line="240" w:lineRule="auto"/>
              <w:jc w:val="center"/>
              <w:rPr>
                <w:rFonts w:ascii="Calibri" w:eastAsia="Times New Roman" w:hAnsi="Calibri" w:cs="Calibri"/>
                <w:color w:val="000000"/>
                <w:sz w:val="20"/>
                <w:szCs w:val="20"/>
              </w:rPr>
            </w:pPr>
            <w:r w:rsidRPr="00A7111A">
              <w:rPr>
                <w:rFonts w:ascii="Calibri" w:eastAsia="Times New Roman" w:hAnsi="Calibri" w:cs="Calibri"/>
                <w:color w:val="000000"/>
                <w:sz w:val="20"/>
                <w:szCs w:val="20"/>
              </w:rPr>
              <w:t>8</w:t>
            </w:r>
          </w:p>
        </w:tc>
        <w:tc>
          <w:tcPr>
            <w:tcW w:w="1720" w:type="dxa"/>
            <w:tcBorders>
              <w:top w:val="nil"/>
              <w:left w:val="nil"/>
              <w:bottom w:val="single" w:sz="8" w:space="0" w:color="auto"/>
              <w:right w:val="single" w:sz="8" w:space="0" w:color="auto"/>
            </w:tcBorders>
            <w:shd w:val="clear" w:color="000000" w:fill="D8E4BC"/>
            <w:noWrap/>
            <w:vAlign w:val="center"/>
            <w:hideMark/>
          </w:tcPr>
          <w:p w:rsidR="00A7111A" w:rsidRPr="00A7111A" w:rsidRDefault="00A7111A" w:rsidP="00A7111A">
            <w:pPr>
              <w:spacing w:after="0" w:line="240" w:lineRule="auto"/>
              <w:jc w:val="center"/>
              <w:rPr>
                <w:rFonts w:ascii="Calibri" w:eastAsia="Times New Roman" w:hAnsi="Calibri" w:cs="Calibri"/>
                <w:color w:val="000000"/>
                <w:sz w:val="20"/>
                <w:szCs w:val="20"/>
              </w:rPr>
            </w:pPr>
            <w:r w:rsidRPr="00A7111A">
              <w:rPr>
                <w:rFonts w:ascii="Calibri" w:eastAsia="Times New Roman" w:hAnsi="Calibri" w:cs="Calibri"/>
                <w:color w:val="000000"/>
                <w:sz w:val="20"/>
                <w:szCs w:val="20"/>
              </w:rPr>
              <w:t>9</w:t>
            </w:r>
          </w:p>
        </w:tc>
      </w:tr>
      <w:tr w:rsidR="00A7111A" w:rsidRPr="00A7111A" w:rsidTr="00FF4770">
        <w:trPr>
          <w:trHeight w:val="780"/>
        </w:trPr>
        <w:tc>
          <w:tcPr>
            <w:tcW w:w="2320" w:type="dxa"/>
            <w:tcBorders>
              <w:top w:val="nil"/>
              <w:left w:val="single" w:sz="8" w:space="0" w:color="auto"/>
              <w:bottom w:val="single" w:sz="8" w:space="0" w:color="auto"/>
              <w:right w:val="single" w:sz="8" w:space="0" w:color="auto"/>
            </w:tcBorders>
            <w:shd w:val="clear" w:color="000000" w:fill="D6E3BC"/>
            <w:vAlign w:val="center"/>
            <w:hideMark/>
          </w:tcPr>
          <w:p w:rsidR="00A7111A" w:rsidRPr="00A7111A" w:rsidRDefault="00A7111A" w:rsidP="00A7111A">
            <w:pPr>
              <w:spacing w:after="0" w:line="240" w:lineRule="auto"/>
              <w:rPr>
                <w:rFonts w:ascii="Calibri" w:eastAsia="Times New Roman" w:hAnsi="Calibri" w:cs="Calibri"/>
                <w:color w:val="000000"/>
                <w:sz w:val="20"/>
                <w:szCs w:val="20"/>
              </w:rPr>
            </w:pPr>
            <w:r w:rsidRPr="00A7111A">
              <w:rPr>
                <w:rFonts w:ascii="Calibri" w:eastAsia="Times New Roman" w:hAnsi="Calibri" w:cs="Calibri"/>
                <w:color w:val="000000"/>
                <w:sz w:val="20"/>
                <w:szCs w:val="20"/>
              </w:rPr>
              <w:t>Radno okupacioni terapeut/strukovni terapeut</w:t>
            </w:r>
          </w:p>
        </w:tc>
        <w:tc>
          <w:tcPr>
            <w:tcW w:w="1720" w:type="dxa"/>
            <w:tcBorders>
              <w:top w:val="nil"/>
              <w:left w:val="nil"/>
              <w:bottom w:val="single" w:sz="8" w:space="0" w:color="auto"/>
              <w:right w:val="single" w:sz="8" w:space="0" w:color="auto"/>
            </w:tcBorders>
            <w:shd w:val="clear" w:color="auto" w:fill="auto"/>
            <w:noWrap/>
            <w:vAlign w:val="center"/>
            <w:hideMark/>
          </w:tcPr>
          <w:p w:rsidR="00A7111A" w:rsidRPr="00A7111A" w:rsidRDefault="00A7111A" w:rsidP="00A7111A">
            <w:pPr>
              <w:spacing w:after="0" w:line="240" w:lineRule="auto"/>
              <w:jc w:val="center"/>
              <w:rPr>
                <w:rFonts w:ascii="Calibri" w:eastAsia="Times New Roman" w:hAnsi="Calibri" w:cs="Calibri"/>
                <w:color w:val="000000"/>
                <w:sz w:val="20"/>
                <w:szCs w:val="20"/>
              </w:rPr>
            </w:pPr>
            <w:r w:rsidRPr="00A7111A">
              <w:rPr>
                <w:rFonts w:ascii="Calibri" w:eastAsia="Times New Roman" w:hAnsi="Calibri" w:cs="Calibri"/>
                <w:color w:val="000000"/>
                <w:sz w:val="20"/>
                <w:szCs w:val="20"/>
              </w:rPr>
              <w:t>4</w:t>
            </w:r>
          </w:p>
        </w:tc>
        <w:tc>
          <w:tcPr>
            <w:tcW w:w="1720" w:type="dxa"/>
            <w:tcBorders>
              <w:top w:val="nil"/>
              <w:left w:val="nil"/>
              <w:bottom w:val="single" w:sz="8" w:space="0" w:color="auto"/>
              <w:right w:val="single" w:sz="8" w:space="0" w:color="auto"/>
            </w:tcBorders>
            <w:shd w:val="clear" w:color="000000" w:fill="D8E4BC"/>
            <w:noWrap/>
            <w:vAlign w:val="center"/>
            <w:hideMark/>
          </w:tcPr>
          <w:p w:rsidR="00A7111A" w:rsidRPr="00A7111A" w:rsidRDefault="00A7111A" w:rsidP="00A7111A">
            <w:pPr>
              <w:spacing w:after="0" w:line="240" w:lineRule="auto"/>
              <w:jc w:val="center"/>
              <w:rPr>
                <w:rFonts w:ascii="Calibri" w:eastAsia="Times New Roman" w:hAnsi="Calibri" w:cs="Calibri"/>
                <w:color w:val="000000"/>
                <w:sz w:val="20"/>
                <w:szCs w:val="20"/>
              </w:rPr>
            </w:pPr>
            <w:r w:rsidRPr="00A7111A">
              <w:rPr>
                <w:rFonts w:ascii="Calibri" w:eastAsia="Times New Roman" w:hAnsi="Calibri" w:cs="Calibri"/>
                <w:color w:val="000000"/>
                <w:sz w:val="20"/>
                <w:szCs w:val="20"/>
              </w:rPr>
              <w:t>5</w:t>
            </w:r>
          </w:p>
        </w:tc>
      </w:tr>
      <w:tr w:rsidR="00A7111A" w:rsidRPr="00A7111A" w:rsidTr="00FF4770">
        <w:trPr>
          <w:trHeight w:val="315"/>
        </w:trPr>
        <w:tc>
          <w:tcPr>
            <w:tcW w:w="2320" w:type="dxa"/>
            <w:tcBorders>
              <w:top w:val="nil"/>
              <w:left w:val="single" w:sz="8" w:space="0" w:color="auto"/>
              <w:bottom w:val="single" w:sz="8" w:space="0" w:color="auto"/>
              <w:right w:val="single" w:sz="8" w:space="0" w:color="auto"/>
            </w:tcBorders>
            <w:shd w:val="clear" w:color="000000" w:fill="D6E3BC"/>
            <w:vAlign w:val="center"/>
            <w:hideMark/>
          </w:tcPr>
          <w:p w:rsidR="00A7111A" w:rsidRPr="00A7111A" w:rsidRDefault="00A7111A" w:rsidP="00A7111A">
            <w:pPr>
              <w:spacing w:after="0" w:line="240" w:lineRule="auto"/>
              <w:rPr>
                <w:rFonts w:ascii="Calibri" w:eastAsia="Times New Roman" w:hAnsi="Calibri" w:cs="Calibri"/>
                <w:color w:val="000000"/>
                <w:sz w:val="20"/>
                <w:szCs w:val="20"/>
              </w:rPr>
            </w:pPr>
            <w:r w:rsidRPr="00A7111A">
              <w:rPr>
                <w:rFonts w:ascii="Calibri" w:eastAsia="Times New Roman" w:hAnsi="Calibri" w:cs="Calibri"/>
                <w:color w:val="000000"/>
                <w:sz w:val="20"/>
                <w:szCs w:val="20"/>
              </w:rPr>
              <w:t>Ekonomista</w:t>
            </w:r>
          </w:p>
        </w:tc>
        <w:tc>
          <w:tcPr>
            <w:tcW w:w="1720" w:type="dxa"/>
            <w:tcBorders>
              <w:top w:val="nil"/>
              <w:left w:val="nil"/>
              <w:bottom w:val="single" w:sz="8" w:space="0" w:color="auto"/>
              <w:right w:val="single" w:sz="8" w:space="0" w:color="auto"/>
            </w:tcBorders>
            <w:shd w:val="clear" w:color="auto" w:fill="auto"/>
            <w:noWrap/>
            <w:vAlign w:val="center"/>
            <w:hideMark/>
          </w:tcPr>
          <w:p w:rsidR="00A7111A" w:rsidRPr="00A7111A" w:rsidRDefault="00A7111A" w:rsidP="00A7111A">
            <w:pPr>
              <w:spacing w:after="0" w:line="240" w:lineRule="auto"/>
              <w:jc w:val="center"/>
              <w:rPr>
                <w:rFonts w:ascii="Calibri" w:eastAsia="Times New Roman" w:hAnsi="Calibri" w:cs="Calibri"/>
                <w:color w:val="000000"/>
                <w:sz w:val="20"/>
                <w:szCs w:val="20"/>
              </w:rPr>
            </w:pPr>
            <w:r w:rsidRPr="00A7111A">
              <w:rPr>
                <w:rFonts w:ascii="Calibri" w:eastAsia="Times New Roman" w:hAnsi="Calibri" w:cs="Calibri"/>
                <w:color w:val="000000"/>
                <w:sz w:val="20"/>
                <w:szCs w:val="20"/>
              </w:rPr>
              <w:t>8</w:t>
            </w:r>
          </w:p>
        </w:tc>
        <w:tc>
          <w:tcPr>
            <w:tcW w:w="1720" w:type="dxa"/>
            <w:tcBorders>
              <w:top w:val="nil"/>
              <w:left w:val="nil"/>
              <w:bottom w:val="single" w:sz="8" w:space="0" w:color="auto"/>
              <w:right w:val="single" w:sz="8" w:space="0" w:color="auto"/>
            </w:tcBorders>
            <w:shd w:val="clear" w:color="000000" w:fill="D8E4BC"/>
            <w:noWrap/>
            <w:vAlign w:val="center"/>
            <w:hideMark/>
          </w:tcPr>
          <w:p w:rsidR="00A7111A" w:rsidRPr="00A7111A" w:rsidRDefault="00A7111A" w:rsidP="00A7111A">
            <w:pPr>
              <w:spacing w:after="0" w:line="240" w:lineRule="auto"/>
              <w:jc w:val="center"/>
              <w:rPr>
                <w:rFonts w:ascii="Calibri" w:eastAsia="Times New Roman" w:hAnsi="Calibri" w:cs="Calibri"/>
                <w:color w:val="000000"/>
                <w:sz w:val="20"/>
                <w:szCs w:val="20"/>
              </w:rPr>
            </w:pPr>
            <w:r w:rsidRPr="00A7111A">
              <w:rPr>
                <w:rFonts w:ascii="Calibri" w:eastAsia="Times New Roman" w:hAnsi="Calibri" w:cs="Calibri"/>
                <w:color w:val="000000"/>
                <w:sz w:val="20"/>
                <w:szCs w:val="20"/>
              </w:rPr>
              <w:t>5</w:t>
            </w:r>
          </w:p>
        </w:tc>
      </w:tr>
      <w:tr w:rsidR="00A7111A" w:rsidRPr="00A7111A" w:rsidTr="00FF4770">
        <w:trPr>
          <w:trHeight w:val="315"/>
        </w:trPr>
        <w:tc>
          <w:tcPr>
            <w:tcW w:w="2320" w:type="dxa"/>
            <w:tcBorders>
              <w:top w:val="nil"/>
              <w:left w:val="single" w:sz="8" w:space="0" w:color="auto"/>
              <w:bottom w:val="single" w:sz="8" w:space="0" w:color="auto"/>
              <w:right w:val="single" w:sz="8" w:space="0" w:color="auto"/>
            </w:tcBorders>
            <w:shd w:val="clear" w:color="000000" w:fill="D6E3BC"/>
            <w:vAlign w:val="center"/>
            <w:hideMark/>
          </w:tcPr>
          <w:p w:rsidR="00A7111A" w:rsidRPr="00A7111A" w:rsidRDefault="00A7111A" w:rsidP="00A7111A">
            <w:pPr>
              <w:spacing w:after="0" w:line="240" w:lineRule="auto"/>
              <w:rPr>
                <w:rFonts w:ascii="Calibri" w:eastAsia="Times New Roman" w:hAnsi="Calibri" w:cs="Calibri"/>
                <w:color w:val="000000"/>
                <w:sz w:val="20"/>
                <w:szCs w:val="20"/>
              </w:rPr>
            </w:pPr>
            <w:r w:rsidRPr="00A7111A">
              <w:rPr>
                <w:rFonts w:ascii="Calibri" w:eastAsia="Times New Roman" w:hAnsi="Calibri" w:cs="Calibri"/>
                <w:color w:val="000000"/>
                <w:sz w:val="20"/>
                <w:szCs w:val="20"/>
              </w:rPr>
              <w:t>Logoped</w:t>
            </w:r>
          </w:p>
        </w:tc>
        <w:tc>
          <w:tcPr>
            <w:tcW w:w="1720" w:type="dxa"/>
            <w:tcBorders>
              <w:top w:val="nil"/>
              <w:left w:val="nil"/>
              <w:bottom w:val="single" w:sz="8" w:space="0" w:color="auto"/>
              <w:right w:val="single" w:sz="8" w:space="0" w:color="auto"/>
            </w:tcBorders>
            <w:shd w:val="clear" w:color="auto" w:fill="auto"/>
            <w:noWrap/>
            <w:vAlign w:val="center"/>
            <w:hideMark/>
          </w:tcPr>
          <w:p w:rsidR="00A7111A" w:rsidRPr="00A7111A" w:rsidRDefault="00A7111A" w:rsidP="00A7111A">
            <w:pPr>
              <w:spacing w:after="0" w:line="240" w:lineRule="auto"/>
              <w:jc w:val="center"/>
              <w:rPr>
                <w:rFonts w:ascii="Calibri" w:eastAsia="Times New Roman" w:hAnsi="Calibri" w:cs="Calibri"/>
                <w:color w:val="000000"/>
                <w:sz w:val="20"/>
                <w:szCs w:val="20"/>
              </w:rPr>
            </w:pPr>
            <w:r w:rsidRPr="00A7111A">
              <w:rPr>
                <w:rFonts w:ascii="Calibri" w:eastAsia="Times New Roman" w:hAnsi="Calibri" w:cs="Calibri"/>
                <w:color w:val="000000"/>
                <w:sz w:val="20"/>
                <w:szCs w:val="20"/>
              </w:rPr>
              <w:t>9</w:t>
            </w:r>
          </w:p>
        </w:tc>
        <w:tc>
          <w:tcPr>
            <w:tcW w:w="1720" w:type="dxa"/>
            <w:tcBorders>
              <w:top w:val="nil"/>
              <w:left w:val="nil"/>
              <w:bottom w:val="single" w:sz="8" w:space="0" w:color="auto"/>
              <w:right w:val="single" w:sz="8" w:space="0" w:color="auto"/>
            </w:tcBorders>
            <w:shd w:val="clear" w:color="000000" w:fill="D8E4BC"/>
            <w:noWrap/>
            <w:vAlign w:val="center"/>
            <w:hideMark/>
          </w:tcPr>
          <w:p w:rsidR="00A7111A" w:rsidRPr="00A7111A" w:rsidRDefault="00A7111A" w:rsidP="00A7111A">
            <w:pPr>
              <w:spacing w:after="0" w:line="240" w:lineRule="auto"/>
              <w:jc w:val="center"/>
              <w:rPr>
                <w:rFonts w:ascii="Calibri" w:eastAsia="Times New Roman" w:hAnsi="Calibri" w:cs="Calibri"/>
                <w:color w:val="000000"/>
                <w:sz w:val="20"/>
                <w:szCs w:val="20"/>
              </w:rPr>
            </w:pPr>
            <w:r w:rsidRPr="00A7111A">
              <w:rPr>
                <w:rFonts w:ascii="Calibri" w:eastAsia="Times New Roman" w:hAnsi="Calibri" w:cs="Calibri"/>
                <w:color w:val="000000"/>
                <w:sz w:val="20"/>
                <w:szCs w:val="20"/>
              </w:rPr>
              <w:t>6</w:t>
            </w:r>
          </w:p>
        </w:tc>
      </w:tr>
      <w:tr w:rsidR="00A7111A" w:rsidRPr="00A7111A" w:rsidTr="00FF4770">
        <w:trPr>
          <w:trHeight w:val="315"/>
        </w:trPr>
        <w:tc>
          <w:tcPr>
            <w:tcW w:w="2320" w:type="dxa"/>
            <w:tcBorders>
              <w:top w:val="nil"/>
              <w:left w:val="single" w:sz="8" w:space="0" w:color="auto"/>
              <w:bottom w:val="single" w:sz="8" w:space="0" w:color="auto"/>
              <w:right w:val="single" w:sz="8" w:space="0" w:color="auto"/>
            </w:tcBorders>
            <w:shd w:val="clear" w:color="000000" w:fill="DBE5F1"/>
            <w:vAlign w:val="center"/>
            <w:hideMark/>
          </w:tcPr>
          <w:p w:rsidR="00A7111A" w:rsidRPr="00A7111A" w:rsidRDefault="00A7111A" w:rsidP="00A7111A">
            <w:pPr>
              <w:spacing w:after="0" w:line="240" w:lineRule="auto"/>
              <w:rPr>
                <w:rFonts w:ascii="Calibri" w:eastAsia="Times New Roman" w:hAnsi="Calibri" w:cs="Calibri"/>
                <w:color w:val="000000"/>
                <w:sz w:val="20"/>
                <w:szCs w:val="20"/>
              </w:rPr>
            </w:pPr>
            <w:r w:rsidRPr="00A7111A">
              <w:rPr>
                <w:rFonts w:ascii="Calibri" w:eastAsia="Times New Roman" w:hAnsi="Calibri" w:cs="Calibri"/>
                <w:color w:val="000000"/>
                <w:sz w:val="20"/>
                <w:szCs w:val="20"/>
              </w:rPr>
              <w:t> Ukupno</w:t>
            </w:r>
          </w:p>
        </w:tc>
        <w:tc>
          <w:tcPr>
            <w:tcW w:w="1720" w:type="dxa"/>
            <w:tcBorders>
              <w:top w:val="nil"/>
              <w:left w:val="nil"/>
              <w:bottom w:val="single" w:sz="8" w:space="0" w:color="auto"/>
              <w:right w:val="single" w:sz="8" w:space="0" w:color="auto"/>
            </w:tcBorders>
            <w:shd w:val="clear" w:color="000000" w:fill="DBE5F1"/>
            <w:noWrap/>
            <w:vAlign w:val="center"/>
            <w:hideMark/>
          </w:tcPr>
          <w:p w:rsidR="00A7111A" w:rsidRPr="00A7111A" w:rsidRDefault="00A7111A" w:rsidP="00A7111A">
            <w:pPr>
              <w:spacing w:after="0" w:line="240" w:lineRule="auto"/>
              <w:jc w:val="center"/>
              <w:rPr>
                <w:rFonts w:ascii="Calibri" w:eastAsia="Times New Roman" w:hAnsi="Calibri" w:cs="Calibri"/>
                <w:color w:val="000000"/>
                <w:sz w:val="20"/>
                <w:szCs w:val="20"/>
              </w:rPr>
            </w:pPr>
            <w:r w:rsidRPr="00A7111A">
              <w:rPr>
                <w:rFonts w:ascii="Calibri" w:eastAsia="Times New Roman" w:hAnsi="Calibri" w:cs="Calibri"/>
                <w:color w:val="000000"/>
                <w:sz w:val="20"/>
                <w:szCs w:val="20"/>
              </w:rPr>
              <w:t>53</w:t>
            </w:r>
          </w:p>
        </w:tc>
        <w:tc>
          <w:tcPr>
            <w:tcW w:w="1720" w:type="dxa"/>
            <w:tcBorders>
              <w:top w:val="nil"/>
              <w:left w:val="nil"/>
              <w:bottom w:val="single" w:sz="8" w:space="0" w:color="auto"/>
              <w:right w:val="single" w:sz="8" w:space="0" w:color="auto"/>
            </w:tcBorders>
            <w:shd w:val="clear" w:color="000000" w:fill="DBE5F1"/>
            <w:noWrap/>
            <w:vAlign w:val="center"/>
            <w:hideMark/>
          </w:tcPr>
          <w:p w:rsidR="00A7111A" w:rsidRPr="00A7111A" w:rsidRDefault="00A7111A" w:rsidP="00A7111A">
            <w:pPr>
              <w:spacing w:after="0" w:line="240" w:lineRule="auto"/>
              <w:jc w:val="center"/>
              <w:rPr>
                <w:rFonts w:ascii="Calibri" w:eastAsia="Times New Roman" w:hAnsi="Calibri" w:cs="Calibri"/>
                <w:color w:val="000000"/>
                <w:sz w:val="20"/>
                <w:szCs w:val="20"/>
              </w:rPr>
            </w:pPr>
            <w:r w:rsidRPr="00A7111A">
              <w:rPr>
                <w:rFonts w:ascii="Calibri" w:eastAsia="Times New Roman" w:hAnsi="Calibri" w:cs="Calibri"/>
                <w:color w:val="000000"/>
                <w:sz w:val="20"/>
                <w:szCs w:val="20"/>
              </w:rPr>
              <w:t>49</w:t>
            </w:r>
          </w:p>
        </w:tc>
      </w:tr>
    </w:tbl>
    <w:p w:rsidR="00A7111A" w:rsidRPr="00A7111A" w:rsidRDefault="00A7111A" w:rsidP="00A7111A">
      <w:pPr>
        <w:jc w:val="both"/>
        <w:rPr>
          <w:rFonts w:ascii="Times New Roman" w:hAnsi="Times New Roman" w:cs="Times New Roman"/>
          <w:sz w:val="24"/>
          <w:szCs w:val="24"/>
          <w:lang w:val="sr-Latn-ME"/>
        </w:rPr>
      </w:pPr>
    </w:p>
    <w:p w:rsidR="00A7111A" w:rsidRPr="00A7111A" w:rsidRDefault="00A7111A" w:rsidP="00A7111A">
      <w:pPr>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ab/>
        <w:t>Iz tabele možemo vidjeti da su u strukturi stručnih saradnika angažovanih u dnevnim centrima najbrojniji fizioterapeuti koji čine skoro polovinu u</w:t>
      </w:r>
      <w:r w:rsidR="00BC0716">
        <w:rPr>
          <w:rFonts w:ascii="Times New Roman" w:hAnsi="Times New Roman" w:cs="Times New Roman"/>
          <w:sz w:val="24"/>
          <w:szCs w:val="24"/>
          <w:lang w:val="sr-Latn-ME"/>
        </w:rPr>
        <w:t>kupnog broja stručnih saradnika. S</w:t>
      </w:r>
      <w:r w:rsidRPr="00A7111A">
        <w:rPr>
          <w:rFonts w:ascii="Times New Roman" w:hAnsi="Times New Roman" w:cs="Times New Roman"/>
          <w:sz w:val="24"/>
          <w:szCs w:val="24"/>
          <w:lang w:val="sr-Latn-ME"/>
        </w:rPr>
        <w:t>koro svi dnevni centri imaju zaposlene fizioterapeute. Takođe, zapaža se da su određeni dnevni centri kao stručne saradnike angažovali stručnjake iz prosvjetnih zanimanja, koji čine skoro 20 % zaposlenih un</w:t>
      </w:r>
      <w:r w:rsidR="00BC0716">
        <w:rPr>
          <w:rFonts w:ascii="Times New Roman" w:hAnsi="Times New Roman" w:cs="Times New Roman"/>
          <w:sz w:val="24"/>
          <w:szCs w:val="24"/>
          <w:lang w:val="sr-Latn-ME"/>
        </w:rPr>
        <w:t xml:space="preserve">utar posmatrane grupe radnika. </w:t>
      </w:r>
      <w:r w:rsidRPr="00A7111A">
        <w:rPr>
          <w:rFonts w:ascii="Times New Roman" w:hAnsi="Times New Roman" w:cs="Times New Roman"/>
          <w:sz w:val="24"/>
          <w:szCs w:val="24"/>
          <w:lang w:val="sr-Latn-ME"/>
        </w:rPr>
        <w:t>Prisustvo/zapošljavanje prosvjetnih kadrova u dnevnim centrima u skladu je sa jačanjem orijentacije ovih ustanova ka pružanju dodatne stručne podrške djeci sa smetnjama i teškoćama u razvoju u sistemu inkluzivnog obrazovanja, te može doprinijeti ostvarivanju kvalitetnije saradnje dnevnih centara sa obrazovnim ustanovama (dječjim vrtićima i školama).</w:t>
      </w:r>
    </w:p>
    <w:p w:rsidR="00A7111A" w:rsidRPr="00A7111A" w:rsidRDefault="00A7111A" w:rsidP="00A7111A">
      <w:pPr>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ab/>
        <w:t>U strukturi zaposlenih, znatan udio u dnevnim centrima imaju saradnici, odnosno lica sa srednjim obrazovanjem koji obavljaju veoma širok spektar poslova. U tabeli koja slijedi prikazana je distribucija saradnika u dnevnim centrima prema obrazovnim profilima, odnosno ulogama u radnom procesu.</w:t>
      </w:r>
    </w:p>
    <w:p w:rsidR="00A7111A" w:rsidRPr="00A7111A" w:rsidRDefault="00A7111A" w:rsidP="00A7111A">
      <w:pPr>
        <w:keepNext/>
        <w:jc w:val="both"/>
        <w:rPr>
          <w:rFonts w:ascii="Times New Roman" w:hAnsi="Times New Roman" w:cs="Times New Roman"/>
          <w:b/>
          <w:i/>
          <w:sz w:val="24"/>
          <w:szCs w:val="24"/>
          <w:lang w:val="sr-Latn-ME"/>
        </w:rPr>
      </w:pPr>
      <w:r w:rsidRPr="00A7111A">
        <w:rPr>
          <w:rFonts w:ascii="Times New Roman" w:hAnsi="Times New Roman" w:cs="Times New Roman"/>
          <w:b/>
          <w:i/>
          <w:sz w:val="24"/>
          <w:szCs w:val="24"/>
          <w:lang w:val="sr-Latn-ME"/>
        </w:rPr>
        <w:lastRenderedPageBreak/>
        <w:t xml:space="preserve">Tabela br. 3: Distribucija saradnika u dnevnim centrima prema obrazovnim profilima </w:t>
      </w:r>
    </w:p>
    <w:p w:rsidR="00A7111A" w:rsidRPr="00A7111A" w:rsidRDefault="00A7111A" w:rsidP="00A7111A">
      <w:pPr>
        <w:keepNext/>
        <w:jc w:val="both"/>
        <w:rPr>
          <w:rFonts w:ascii="Times New Roman" w:hAnsi="Times New Roman" w:cs="Times New Roman"/>
          <w:b/>
          <w:i/>
          <w:sz w:val="24"/>
          <w:szCs w:val="24"/>
          <w:lang w:val="sr-Latn-ME"/>
        </w:rPr>
      </w:pPr>
    </w:p>
    <w:tbl>
      <w:tblPr>
        <w:tblW w:w="6100" w:type="dxa"/>
        <w:tblInd w:w="93" w:type="dxa"/>
        <w:tblLook w:val="04A0" w:firstRow="1" w:lastRow="0" w:firstColumn="1" w:lastColumn="0" w:noHBand="0" w:noVBand="1"/>
      </w:tblPr>
      <w:tblGrid>
        <w:gridCol w:w="2320"/>
        <w:gridCol w:w="1835"/>
        <w:gridCol w:w="1945"/>
      </w:tblGrid>
      <w:tr w:rsidR="00A7111A" w:rsidRPr="00A7111A" w:rsidTr="00FF4770">
        <w:trPr>
          <w:trHeight w:val="915"/>
        </w:trPr>
        <w:tc>
          <w:tcPr>
            <w:tcW w:w="2320" w:type="dxa"/>
            <w:tcBorders>
              <w:top w:val="single" w:sz="8" w:space="0" w:color="auto"/>
              <w:left w:val="single" w:sz="8" w:space="0" w:color="auto"/>
              <w:bottom w:val="single" w:sz="8" w:space="0" w:color="auto"/>
              <w:right w:val="single" w:sz="8" w:space="0" w:color="auto"/>
            </w:tcBorders>
            <w:shd w:val="clear" w:color="000000" w:fill="DCE6F1"/>
            <w:vAlign w:val="center"/>
            <w:hideMark/>
          </w:tcPr>
          <w:p w:rsidR="00A7111A" w:rsidRPr="00A7111A" w:rsidRDefault="00A7111A" w:rsidP="00A7111A">
            <w:pPr>
              <w:spacing w:after="0" w:line="240" w:lineRule="auto"/>
              <w:jc w:val="center"/>
              <w:rPr>
                <w:rFonts w:ascii="Calibri" w:eastAsia="Times New Roman" w:hAnsi="Calibri" w:cs="Calibri"/>
                <w:b/>
                <w:bCs/>
                <w:color w:val="000000"/>
              </w:rPr>
            </w:pPr>
            <w:r w:rsidRPr="00A7111A">
              <w:rPr>
                <w:rFonts w:ascii="Calibri" w:eastAsia="Times New Roman" w:hAnsi="Calibri" w:cs="Calibri"/>
                <w:b/>
                <w:bCs/>
                <w:color w:val="000000"/>
              </w:rPr>
              <w:t>Saradnici u DC prema obrazovnim profilima na dan 31.12.2023</w:t>
            </w:r>
          </w:p>
        </w:tc>
        <w:tc>
          <w:tcPr>
            <w:tcW w:w="1835" w:type="dxa"/>
            <w:tcBorders>
              <w:top w:val="single" w:sz="8" w:space="0" w:color="auto"/>
              <w:left w:val="nil"/>
              <w:bottom w:val="single" w:sz="8" w:space="0" w:color="auto"/>
              <w:right w:val="single" w:sz="8" w:space="0" w:color="auto"/>
            </w:tcBorders>
            <w:shd w:val="clear" w:color="000000" w:fill="FFFFFF"/>
            <w:vAlign w:val="center"/>
            <w:hideMark/>
          </w:tcPr>
          <w:p w:rsidR="00A7111A" w:rsidRPr="00A7111A" w:rsidRDefault="00A7111A" w:rsidP="00A7111A">
            <w:pPr>
              <w:spacing w:after="0" w:line="240" w:lineRule="auto"/>
              <w:jc w:val="center"/>
              <w:rPr>
                <w:rFonts w:ascii="Calibri" w:eastAsia="Times New Roman" w:hAnsi="Calibri" w:cs="Calibri"/>
                <w:b/>
                <w:bCs/>
                <w:color w:val="000000"/>
              </w:rPr>
            </w:pPr>
            <w:r w:rsidRPr="00A7111A">
              <w:rPr>
                <w:rFonts w:ascii="Calibri" w:eastAsia="Times New Roman" w:hAnsi="Calibri" w:cs="Calibri"/>
                <w:b/>
                <w:bCs/>
                <w:color w:val="000000"/>
              </w:rPr>
              <w:t xml:space="preserve">Broj saradnika/ca za 2022. </w:t>
            </w:r>
          </w:p>
        </w:tc>
        <w:tc>
          <w:tcPr>
            <w:tcW w:w="1945" w:type="dxa"/>
            <w:tcBorders>
              <w:top w:val="single" w:sz="8" w:space="0" w:color="auto"/>
              <w:left w:val="nil"/>
              <w:bottom w:val="single" w:sz="8" w:space="0" w:color="auto"/>
              <w:right w:val="single" w:sz="8" w:space="0" w:color="auto"/>
            </w:tcBorders>
            <w:shd w:val="clear" w:color="000000" w:fill="D8E4BC"/>
            <w:vAlign w:val="center"/>
            <w:hideMark/>
          </w:tcPr>
          <w:p w:rsidR="00A7111A" w:rsidRPr="00A7111A" w:rsidRDefault="00A7111A" w:rsidP="00A7111A">
            <w:pPr>
              <w:spacing w:after="0" w:line="240" w:lineRule="auto"/>
              <w:jc w:val="center"/>
              <w:rPr>
                <w:rFonts w:ascii="Calibri" w:eastAsia="Times New Roman" w:hAnsi="Calibri" w:cs="Calibri"/>
                <w:b/>
                <w:bCs/>
                <w:color w:val="000000"/>
              </w:rPr>
            </w:pPr>
            <w:r w:rsidRPr="00A7111A">
              <w:rPr>
                <w:rFonts w:ascii="Calibri" w:eastAsia="Times New Roman" w:hAnsi="Calibri" w:cs="Calibri"/>
                <w:b/>
                <w:bCs/>
                <w:color w:val="000000"/>
              </w:rPr>
              <w:t>Broj saradnika/ca za 2023.</w:t>
            </w:r>
          </w:p>
        </w:tc>
      </w:tr>
      <w:tr w:rsidR="00A7111A" w:rsidRPr="00A7111A" w:rsidTr="00FF4770">
        <w:trPr>
          <w:trHeight w:val="525"/>
        </w:trPr>
        <w:tc>
          <w:tcPr>
            <w:tcW w:w="2320" w:type="dxa"/>
            <w:tcBorders>
              <w:top w:val="nil"/>
              <w:left w:val="single" w:sz="8" w:space="0" w:color="auto"/>
              <w:bottom w:val="single" w:sz="8" w:space="0" w:color="auto"/>
              <w:right w:val="single" w:sz="8" w:space="0" w:color="auto"/>
            </w:tcBorders>
            <w:shd w:val="clear" w:color="000000" w:fill="EAF1DD"/>
            <w:vAlign w:val="center"/>
            <w:hideMark/>
          </w:tcPr>
          <w:p w:rsidR="00A7111A" w:rsidRPr="00A7111A" w:rsidRDefault="00A7111A" w:rsidP="00A7111A">
            <w:pPr>
              <w:spacing w:after="0" w:line="240" w:lineRule="auto"/>
              <w:rPr>
                <w:rFonts w:ascii="Calibri" w:eastAsia="Times New Roman" w:hAnsi="Calibri" w:cs="Calibri"/>
                <w:color w:val="000000"/>
                <w:sz w:val="20"/>
                <w:szCs w:val="20"/>
              </w:rPr>
            </w:pPr>
            <w:r w:rsidRPr="00A7111A">
              <w:rPr>
                <w:rFonts w:ascii="Calibri" w:eastAsia="Times New Roman" w:hAnsi="Calibri" w:cs="Calibri"/>
                <w:color w:val="000000"/>
                <w:sz w:val="20"/>
                <w:szCs w:val="20"/>
              </w:rPr>
              <w:t>Medicinska sestra/med. Tehničar</w:t>
            </w:r>
          </w:p>
        </w:tc>
        <w:tc>
          <w:tcPr>
            <w:tcW w:w="1835" w:type="dxa"/>
            <w:tcBorders>
              <w:top w:val="nil"/>
              <w:left w:val="nil"/>
              <w:bottom w:val="single" w:sz="8" w:space="0" w:color="auto"/>
              <w:right w:val="single" w:sz="8" w:space="0" w:color="auto"/>
            </w:tcBorders>
            <w:shd w:val="clear" w:color="auto" w:fill="auto"/>
            <w:noWrap/>
            <w:vAlign w:val="center"/>
            <w:hideMark/>
          </w:tcPr>
          <w:p w:rsidR="00A7111A" w:rsidRPr="00A7111A" w:rsidRDefault="00A7111A" w:rsidP="00A7111A">
            <w:pPr>
              <w:spacing w:after="0" w:line="240" w:lineRule="auto"/>
              <w:jc w:val="center"/>
              <w:rPr>
                <w:rFonts w:ascii="Calibri" w:eastAsia="Times New Roman" w:hAnsi="Calibri" w:cs="Calibri"/>
                <w:color w:val="000000"/>
                <w:sz w:val="20"/>
                <w:szCs w:val="20"/>
              </w:rPr>
            </w:pPr>
            <w:r w:rsidRPr="00A7111A">
              <w:rPr>
                <w:rFonts w:ascii="Calibri" w:eastAsia="Times New Roman" w:hAnsi="Calibri" w:cs="Calibri"/>
                <w:color w:val="000000"/>
                <w:sz w:val="20"/>
                <w:szCs w:val="20"/>
              </w:rPr>
              <w:t>24</w:t>
            </w:r>
          </w:p>
        </w:tc>
        <w:tc>
          <w:tcPr>
            <w:tcW w:w="1945" w:type="dxa"/>
            <w:tcBorders>
              <w:top w:val="nil"/>
              <w:left w:val="nil"/>
              <w:bottom w:val="single" w:sz="8" w:space="0" w:color="auto"/>
              <w:right w:val="single" w:sz="8" w:space="0" w:color="auto"/>
            </w:tcBorders>
            <w:shd w:val="clear" w:color="000000" w:fill="D8E4BC"/>
            <w:noWrap/>
            <w:vAlign w:val="center"/>
            <w:hideMark/>
          </w:tcPr>
          <w:p w:rsidR="00A7111A" w:rsidRPr="00A7111A" w:rsidRDefault="00A7111A" w:rsidP="00A7111A">
            <w:pPr>
              <w:spacing w:after="0" w:line="240" w:lineRule="auto"/>
              <w:jc w:val="center"/>
              <w:rPr>
                <w:rFonts w:ascii="Calibri" w:eastAsia="Times New Roman" w:hAnsi="Calibri" w:cs="Calibri"/>
                <w:color w:val="000000"/>
                <w:sz w:val="20"/>
                <w:szCs w:val="20"/>
              </w:rPr>
            </w:pPr>
            <w:r w:rsidRPr="00A7111A">
              <w:rPr>
                <w:rFonts w:ascii="Calibri" w:eastAsia="Times New Roman" w:hAnsi="Calibri" w:cs="Calibri"/>
                <w:color w:val="000000"/>
                <w:sz w:val="20"/>
                <w:szCs w:val="20"/>
              </w:rPr>
              <w:t>26</w:t>
            </w:r>
          </w:p>
        </w:tc>
      </w:tr>
      <w:tr w:rsidR="00A7111A" w:rsidRPr="00A7111A" w:rsidTr="00FF4770">
        <w:trPr>
          <w:trHeight w:val="315"/>
        </w:trPr>
        <w:tc>
          <w:tcPr>
            <w:tcW w:w="2320" w:type="dxa"/>
            <w:tcBorders>
              <w:top w:val="nil"/>
              <w:left w:val="single" w:sz="8" w:space="0" w:color="auto"/>
              <w:bottom w:val="single" w:sz="8" w:space="0" w:color="auto"/>
              <w:right w:val="single" w:sz="8" w:space="0" w:color="auto"/>
            </w:tcBorders>
            <w:shd w:val="clear" w:color="000000" w:fill="EAF1DD"/>
            <w:noWrap/>
            <w:vAlign w:val="center"/>
            <w:hideMark/>
          </w:tcPr>
          <w:p w:rsidR="00A7111A" w:rsidRPr="00A7111A" w:rsidRDefault="00A7111A" w:rsidP="00A7111A">
            <w:pPr>
              <w:spacing w:after="0" w:line="240" w:lineRule="auto"/>
              <w:rPr>
                <w:rFonts w:ascii="Calibri" w:eastAsia="Times New Roman" w:hAnsi="Calibri" w:cs="Calibri"/>
                <w:color w:val="000000"/>
                <w:sz w:val="20"/>
                <w:szCs w:val="20"/>
              </w:rPr>
            </w:pPr>
            <w:r w:rsidRPr="00A7111A">
              <w:rPr>
                <w:rFonts w:ascii="Calibri" w:eastAsia="Times New Roman" w:hAnsi="Calibri" w:cs="Calibri"/>
                <w:color w:val="000000"/>
                <w:sz w:val="20"/>
                <w:szCs w:val="20"/>
              </w:rPr>
              <w:t>Njegovateljica</w:t>
            </w:r>
          </w:p>
        </w:tc>
        <w:tc>
          <w:tcPr>
            <w:tcW w:w="1835" w:type="dxa"/>
            <w:tcBorders>
              <w:top w:val="nil"/>
              <w:left w:val="nil"/>
              <w:bottom w:val="single" w:sz="8" w:space="0" w:color="auto"/>
              <w:right w:val="single" w:sz="8" w:space="0" w:color="auto"/>
            </w:tcBorders>
            <w:shd w:val="clear" w:color="auto" w:fill="auto"/>
            <w:noWrap/>
            <w:vAlign w:val="center"/>
            <w:hideMark/>
          </w:tcPr>
          <w:p w:rsidR="00A7111A" w:rsidRPr="00A7111A" w:rsidRDefault="00A7111A" w:rsidP="00A7111A">
            <w:pPr>
              <w:spacing w:after="0" w:line="240" w:lineRule="auto"/>
              <w:jc w:val="center"/>
              <w:rPr>
                <w:rFonts w:ascii="Calibri" w:eastAsia="Times New Roman" w:hAnsi="Calibri" w:cs="Calibri"/>
                <w:color w:val="000000"/>
                <w:sz w:val="20"/>
                <w:szCs w:val="20"/>
              </w:rPr>
            </w:pPr>
            <w:r w:rsidRPr="00A7111A">
              <w:rPr>
                <w:rFonts w:ascii="Calibri" w:eastAsia="Times New Roman" w:hAnsi="Calibri" w:cs="Calibri"/>
                <w:color w:val="000000"/>
                <w:sz w:val="20"/>
                <w:szCs w:val="20"/>
              </w:rPr>
              <w:t>27</w:t>
            </w:r>
          </w:p>
        </w:tc>
        <w:tc>
          <w:tcPr>
            <w:tcW w:w="1945" w:type="dxa"/>
            <w:tcBorders>
              <w:top w:val="nil"/>
              <w:left w:val="nil"/>
              <w:bottom w:val="single" w:sz="8" w:space="0" w:color="auto"/>
              <w:right w:val="single" w:sz="8" w:space="0" w:color="auto"/>
            </w:tcBorders>
            <w:shd w:val="clear" w:color="000000" w:fill="D8E4BC"/>
            <w:noWrap/>
            <w:vAlign w:val="center"/>
            <w:hideMark/>
          </w:tcPr>
          <w:p w:rsidR="00A7111A" w:rsidRPr="00A7111A" w:rsidRDefault="00A7111A" w:rsidP="00A7111A">
            <w:pPr>
              <w:spacing w:after="0" w:line="240" w:lineRule="auto"/>
              <w:jc w:val="center"/>
              <w:rPr>
                <w:rFonts w:ascii="Calibri" w:eastAsia="Times New Roman" w:hAnsi="Calibri" w:cs="Calibri"/>
                <w:color w:val="000000"/>
                <w:sz w:val="20"/>
                <w:szCs w:val="20"/>
              </w:rPr>
            </w:pPr>
            <w:r w:rsidRPr="00A7111A">
              <w:rPr>
                <w:rFonts w:ascii="Calibri" w:eastAsia="Times New Roman" w:hAnsi="Calibri" w:cs="Calibri"/>
                <w:color w:val="000000"/>
                <w:sz w:val="20"/>
                <w:szCs w:val="20"/>
              </w:rPr>
              <w:t>32</w:t>
            </w:r>
          </w:p>
        </w:tc>
      </w:tr>
      <w:tr w:rsidR="00A7111A" w:rsidRPr="00A7111A" w:rsidTr="00FF4770">
        <w:trPr>
          <w:trHeight w:val="315"/>
        </w:trPr>
        <w:tc>
          <w:tcPr>
            <w:tcW w:w="2320" w:type="dxa"/>
            <w:tcBorders>
              <w:top w:val="nil"/>
              <w:left w:val="single" w:sz="8" w:space="0" w:color="auto"/>
              <w:bottom w:val="single" w:sz="8" w:space="0" w:color="auto"/>
              <w:right w:val="single" w:sz="8" w:space="0" w:color="auto"/>
            </w:tcBorders>
            <w:shd w:val="clear" w:color="000000" w:fill="EAF1DD"/>
            <w:noWrap/>
            <w:vAlign w:val="center"/>
            <w:hideMark/>
          </w:tcPr>
          <w:p w:rsidR="00A7111A" w:rsidRPr="00A7111A" w:rsidRDefault="00A7111A" w:rsidP="00A7111A">
            <w:pPr>
              <w:spacing w:after="0" w:line="240" w:lineRule="auto"/>
              <w:rPr>
                <w:rFonts w:ascii="Calibri" w:eastAsia="Times New Roman" w:hAnsi="Calibri" w:cs="Calibri"/>
                <w:color w:val="000000"/>
                <w:sz w:val="20"/>
                <w:szCs w:val="20"/>
              </w:rPr>
            </w:pPr>
            <w:r w:rsidRPr="00A7111A">
              <w:rPr>
                <w:rFonts w:ascii="Calibri" w:eastAsia="Times New Roman" w:hAnsi="Calibri" w:cs="Calibri"/>
                <w:color w:val="000000"/>
                <w:sz w:val="20"/>
                <w:szCs w:val="20"/>
              </w:rPr>
              <w:t>Radni instruktor/terapeut</w:t>
            </w:r>
          </w:p>
        </w:tc>
        <w:tc>
          <w:tcPr>
            <w:tcW w:w="1835" w:type="dxa"/>
            <w:tcBorders>
              <w:top w:val="nil"/>
              <w:left w:val="nil"/>
              <w:bottom w:val="single" w:sz="8" w:space="0" w:color="auto"/>
              <w:right w:val="single" w:sz="8" w:space="0" w:color="auto"/>
            </w:tcBorders>
            <w:shd w:val="clear" w:color="auto" w:fill="auto"/>
            <w:noWrap/>
            <w:vAlign w:val="center"/>
            <w:hideMark/>
          </w:tcPr>
          <w:p w:rsidR="00A7111A" w:rsidRPr="00A7111A" w:rsidRDefault="00A7111A" w:rsidP="00A7111A">
            <w:pPr>
              <w:spacing w:after="0" w:line="240" w:lineRule="auto"/>
              <w:jc w:val="center"/>
              <w:rPr>
                <w:rFonts w:ascii="Calibri" w:eastAsia="Times New Roman" w:hAnsi="Calibri" w:cs="Calibri"/>
                <w:color w:val="000000"/>
                <w:sz w:val="20"/>
                <w:szCs w:val="20"/>
              </w:rPr>
            </w:pPr>
            <w:r w:rsidRPr="00A7111A">
              <w:rPr>
                <w:rFonts w:ascii="Calibri" w:eastAsia="Times New Roman" w:hAnsi="Calibri" w:cs="Calibri"/>
                <w:color w:val="000000"/>
                <w:sz w:val="20"/>
                <w:szCs w:val="20"/>
              </w:rPr>
              <w:t> </w:t>
            </w:r>
          </w:p>
        </w:tc>
        <w:tc>
          <w:tcPr>
            <w:tcW w:w="1945" w:type="dxa"/>
            <w:tcBorders>
              <w:top w:val="nil"/>
              <w:left w:val="nil"/>
              <w:bottom w:val="single" w:sz="8" w:space="0" w:color="auto"/>
              <w:right w:val="single" w:sz="8" w:space="0" w:color="auto"/>
            </w:tcBorders>
            <w:shd w:val="clear" w:color="000000" w:fill="D8E4BC"/>
            <w:noWrap/>
            <w:vAlign w:val="center"/>
            <w:hideMark/>
          </w:tcPr>
          <w:p w:rsidR="00A7111A" w:rsidRPr="00A7111A" w:rsidRDefault="00A7111A" w:rsidP="00A7111A">
            <w:pPr>
              <w:spacing w:after="0" w:line="240" w:lineRule="auto"/>
              <w:jc w:val="center"/>
              <w:rPr>
                <w:rFonts w:ascii="Calibri" w:eastAsia="Times New Roman" w:hAnsi="Calibri" w:cs="Calibri"/>
                <w:color w:val="000000"/>
                <w:sz w:val="20"/>
                <w:szCs w:val="20"/>
              </w:rPr>
            </w:pPr>
            <w:r w:rsidRPr="00A7111A">
              <w:rPr>
                <w:rFonts w:ascii="Calibri" w:eastAsia="Times New Roman" w:hAnsi="Calibri" w:cs="Calibri"/>
                <w:color w:val="000000"/>
                <w:sz w:val="20"/>
                <w:szCs w:val="20"/>
              </w:rPr>
              <w:t>2</w:t>
            </w:r>
          </w:p>
        </w:tc>
      </w:tr>
      <w:tr w:rsidR="00A7111A" w:rsidRPr="00A7111A" w:rsidTr="00FF4770">
        <w:trPr>
          <w:trHeight w:val="315"/>
        </w:trPr>
        <w:tc>
          <w:tcPr>
            <w:tcW w:w="2320" w:type="dxa"/>
            <w:tcBorders>
              <w:top w:val="nil"/>
              <w:left w:val="single" w:sz="8" w:space="0" w:color="auto"/>
              <w:bottom w:val="single" w:sz="8" w:space="0" w:color="auto"/>
              <w:right w:val="single" w:sz="8" w:space="0" w:color="auto"/>
            </w:tcBorders>
            <w:shd w:val="clear" w:color="000000" w:fill="EAF1DD"/>
            <w:noWrap/>
            <w:vAlign w:val="center"/>
            <w:hideMark/>
          </w:tcPr>
          <w:p w:rsidR="00A7111A" w:rsidRPr="00A7111A" w:rsidRDefault="00A7111A" w:rsidP="00A7111A">
            <w:pPr>
              <w:spacing w:after="0" w:line="240" w:lineRule="auto"/>
              <w:rPr>
                <w:rFonts w:ascii="Calibri" w:eastAsia="Times New Roman" w:hAnsi="Calibri" w:cs="Calibri"/>
                <w:color w:val="000000"/>
                <w:sz w:val="20"/>
                <w:szCs w:val="20"/>
              </w:rPr>
            </w:pPr>
            <w:r w:rsidRPr="00A7111A">
              <w:rPr>
                <w:rFonts w:ascii="Calibri" w:eastAsia="Times New Roman" w:hAnsi="Calibri" w:cs="Calibri"/>
                <w:color w:val="000000"/>
                <w:sz w:val="20"/>
                <w:szCs w:val="20"/>
              </w:rPr>
              <w:t>Animator</w:t>
            </w:r>
          </w:p>
        </w:tc>
        <w:tc>
          <w:tcPr>
            <w:tcW w:w="1835" w:type="dxa"/>
            <w:tcBorders>
              <w:top w:val="nil"/>
              <w:left w:val="nil"/>
              <w:bottom w:val="single" w:sz="8" w:space="0" w:color="auto"/>
              <w:right w:val="single" w:sz="8" w:space="0" w:color="auto"/>
            </w:tcBorders>
            <w:shd w:val="clear" w:color="auto" w:fill="auto"/>
            <w:noWrap/>
            <w:vAlign w:val="center"/>
            <w:hideMark/>
          </w:tcPr>
          <w:p w:rsidR="00A7111A" w:rsidRPr="00A7111A" w:rsidRDefault="00A7111A" w:rsidP="00A7111A">
            <w:pPr>
              <w:spacing w:after="0" w:line="240" w:lineRule="auto"/>
              <w:jc w:val="center"/>
              <w:rPr>
                <w:rFonts w:ascii="Calibri" w:eastAsia="Times New Roman" w:hAnsi="Calibri" w:cs="Calibri"/>
                <w:color w:val="000000"/>
                <w:sz w:val="20"/>
                <w:szCs w:val="20"/>
              </w:rPr>
            </w:pPr>
            <w:r w:rsidRPr="00A7111A">
              <w:rPr>
                <w:rFonts w:ascii="Calibri" w:eastAsia="Times New Roman" w:hAnsi="Calibri" w:cs="Calibri"/>
                <w:color w:val="000000"/>
                <w:sz w:val="20"/>
                <w:szCs w:val="20"/>
              </w:rPr>
              <w:t>1</w:t>
            </w:r>
          </w:p>
        </w:tc>
        <w:tc>
          <w:tcPr>
            <w:tcW w:w="1945" w:type="dxa"/>
            <w:tcBorders>
              <w:top w:val="nil"/>
              <w:left w:val="nil"/>
              <w:bottom w:val="single" w:sz="8" w:space="0" w:color="auto"/>
              <w:right w:val="single" w:sz="8" w:space="0" w:color="auto"/>
            </w:tcBorders>
            <w:shd w:val="clear" w:color="000000" w:fill="D8E4BC"/>
            <w:noWrap/>
            <w:vAlign w:val="center"/>
            <w:hideMark/>
          </w:tcPr>
          <w:p w:rsidR="00A7111A" w:rsidRPr="00A7111A" w:rsidRDefault="00A7111A" w:rsidP="00A7111A">
            <w:pPr>
              <w:spacing w:after="0" w:line="240" w:lineRule="auto"/>
              <w:jc w:val="center"/>
              <w:rPr>
                <w:rFonts w:ascii="Calibri" w:eastAsia="Times New Roman" w:hAnsi="Calibri" w:cs="Calibri"/>
                <w:color w:val="000000"/>
                <w:sz w:val="20"/>
                <w:szCs w:val="20"/>
              </w:rPr>
            </w:pPr>
            <w:r w:rsidRPr="00A7111A">
              <w:rPr>
                <w:rFonts w:ascii="Calibri" w:eastAsia="Times New Roman" w:hAnsi="Calibri" w:cs="Calibri"/>
                <w:color w:val="000000"/>
                <w:sz w:val="20"/>
                <w:szCs w:val="20"/>
              </w:rPr>
              <w:t>1</w:t>
            </w:r>
          </w:p>
        </w:tc>
      </w:tr>
      <w:tr w:rsidR="00A7111A" w:rsidRPr="00A7111A" w:rsidTr="00FF4770">
        <w:trPr>
          <w:trHeight w:val="315"/>
        </w:trPr>
        <w:tc>
          <w:tcPr>
            <w:tcW w:w="2320" w:type="dxa"/>
            <w:tcBorders>
              <w:top w:val="nil"/>
              <w:left w:val="single" w:sz="8" w:space="0" w:color="auto"/>
              <w:bottom w:val="single" w:sz="8" w:space="0" w:color="auto"/>
              <w:right w:val="single" w:sz="8" w:space="0" w:color="auto"/>
            </w:tcBorders>
            <w:shd w:val="clear" w:color="000000" w:fill="EAF1DD"/>
            <w:noWrap/>
            <w:vAlign w:val="center"/>
            <w:hideMark/>
          </w:tcPr>
          <w:p w:rsidR="00A7111A" w:rsidRPr="00A7111A" w:rsidRDefault="00A7111A" w:rsidP="00A7111A">
            <w:pPr>
              <w:spacing w:after="0" w:line="240" w:lineRule="auto"/>
              <w:rPr>
                <w:rFonts w:ascii="Calibri" w:eastAsia="Times New Roman" w:hAnsi="Calibri" w:cs="Calibri"/>
                <w:color w:val="000000"/>
                <w:sz w:val="20"/>
                <w:szCs w:val="20"/>
              </w:rPr>
            </w:pPr>
            <w:r w:rsidRPr="00A7111A">
              <w:rPr>
                <w:rFonts w:ascii="Calibri" w:eastAsia="Times New Roman" w:hAnsi="Calibri" w:cs="Calibri"/>
                <w:color w:val="000000"/>
                <w:sz w:val="20"/>
                <w:szCs w:val="20"/>
              </w:rPr>
              <w:t>Sekretarica</w:t>
            </w:r>
          </w:p>
        </w:tc>
        <w:tc>
          <w:tcPr>
            <w:tcW w:w="1835" w:type="dxa"/>
            <w:tcBorders>
              <w:top w:val="nil"/>
              <w:left w:val="nil"/>
              <w:bottom w:val="single" w:sz="8" w:space="0" w:color="auto"/>
              <w:right w:val="single" w:sz="8" w:space="0" w:color="auto"/>
            </w:tcBorders>
            <w:shd w:val="clear" w:color="auto" w:fill="auto"/>
            <w:noWrap/>
            <w:vAlign w:val="center"/>
            <w:hideMark/>
          </w:tcPr>
          <w:p w:rsidR="00A7111A" w:rsidRPr="00A7111A" w:rsidRDefault="00A7111A" w:rsidP="00A7111A">
            <w:pPr>
              <w:spacing w:after="0" w:line="240" w:lineRule="auto"/>
              <w:jc w:val="center"/>
              <w:rPr>
                <w:rFonts w:ascii="Calibri" w:eastAsia="Times New Roman" w:hAnsi="Calibri" w:cs="Calibri"/>
                <w:color w:val="000000"/>
                <w:sz w:val="20"/>
                <w:szCs w:val="20"/>
              </w:rPr>
            </w:pPr>
            <w:r w:rsidRPr="00A7111A">
              <w:rPr>
                <w:rFonts w:ascii="Calibri" w:eastAsia="Times New Roman" w:hAnsi="Calibri" w:cs="Calibri"/>
                <w:color w:val="000000"/>
                <w:sz w:val="20"/>
                <w:szCs w:val="20"/>
              </w:rPr>
              <w:t> </w:t>
            </w:r>
          </w:p>
        </w:tc>
        <w:tc>
          <w:tcPr>
            <w:tcW w:w="1945" w:type="dxa"/>
            <w:tcBorders>
              <w:top w:val="nil"/>
              <w:left w:val="nil"/>
              <w:bottom w:val="single" w:sz="8" w:space="0" w:color="auto"/>
              <w:right w:val="single" w:sz="8" w:space="0" w:color="auto"/>
            </w:tcBorders>
            <w:shd w:val="clear" w:color="000000" w:fill="D8E4BC"/>
            <w:noWrap/>
            <w:vAlign w:val="center"/>
            <w:hideMark/>
          </w:tcPr>
          <w:p w:rsidR="00A7111A" w:rsidRPr="00A7111A" w:rsidRDefault="00A7111A" w:rsidP="00A7111A">
            <w:pPr>
              <w:spacing w:after="0" w:line="240" w:lineRule="auto"/>
              <w:jc w:val="center"/>
              <w:rPr>
                <w:rFonts w:ascii="Calibri" w:eastAsia="Times New Roman" w:hAnsi="Calibri" w:cs="Calibri"/>
                <w:color w:val="000000"/>
                <w:sz w:val="20"/>
                <w:szCs w:val="20"/>
              </w:rPr>
            </w:pPr>
            <w:r w:rsidRPr="00A7111A">
              <w:rPr>
                <w:rFonts w:ascii="Calibri" w:eastAsia="Times New Roman" w:hAnsi="Calibri" w:cs="Calibri"/>
                <w:color w:val="000000"/>
                <w:sz w:val="20"/>
                <w:szCs w:val="20"/>
              </w:rPr>
              <w:t>1</w:t>
            </w:r>
          </w:p>
        </w:tc>
      </w:tr>
      <w:tr w:rsidR="00A7111A" w:rsidRPr="00A7111A" w:rsidTr="00FF4770">
        <w:trPr>
          <w:trHeight w:val="315"/>
        </w:trPr>
        <w:tc>
          <w:tcPr>
            <w:tcW w:w="2320" w:type="dxa"/>
            <w:tcBorders>
              <w:top w:val="nil"/>
              <w:left w:val="single" w:sz="8" w:space="0" w:color="auto"/>
              <w:bottom w:val="single" w:sz="8" w:space="0" w:color="auto"/>
              <w:right w:val="single" w:sz="8" w:space="0" w:color="auto"/>
            </w:tcBorders>
            <w:shd w:val="clear" w:color="000000" w:fill="EAF1DD"/>
            <w:noWrap/>
            <w:vAlign w:val="center"/>
            <w:hideMark/>
          </w:tcPr>
          <w:p w:rsidR="00A7111A" w:rsidRPr="00A7111A" w:rsidRDefault="00A7111A" w:rsidP="00A7111A">
            <w:pPr>
              <w:spacing w:after="0" w:line="240" w:lineRule="auto"/>
              <w:rPr>
                <w:rFonts w:ascii="Calibri" w:eastAsia="Times New Roman" w:hAnsi="Calibri" w:cs="Calibri"/>
                <w:color w:val="000000"/>
                <w:sz w:val="20"/>
                <w:szCs w:val="20"/>
              </w:rPr>
            </w:pPr>
            <w:r w:rsidRPr="00A7111A">
              <w:rPr>
                <w:rFonts w:ascii="Calibri" w:eastAsia="Times New Roman" w:hAnsi="Calibri" w:cs="Calibri"/>
                <w:color w:val="000000"/>
                <w:sz w:val="20"/>
                <w:szCs w:val="20"/>
              </w:rPr>
              <w:t>Asistent fizioterapeuta</w:t>
            </w:r>
          </w:p>
        </w:tc>
        <w:tc>
          <w:tcPr>
            <w:tcW w:w="1835" w:type="dxa"/>
            <w:tcBorders>
              <w:top w:val="nil"/>
              <w:left w:val="nil"/>
              <w:bottom w:val="single" w:sz="8" w:space="0" w:color="auto"/>
              <w:right w:val="single" w:sz="8" w:space="0" w:color="auto"/>
            </w:tcBorders>
            <w:shd w:val="clear" w:color="auto" w:fill="auto"/>
            <w:noWrap/>
            <w:vAlign w:val="center"/>
            <w:hideMark/>
          </w:tcPr>
          <w:p w:rsidR="00A7111A" w:rsidRPr="00A7111A" w:rsidRDefault="00A7111A" w:rsidP="00A7111A">
            <w:pPr>
              <w:spacing w:after="0" w:line="240" w:lineRule="auto"/>
              <w:jc w:val="center"/>
              <w:rPr>
                <w:rFonts w:ascii="Calibri" w:eastAsia="Times New Roman" w:hAnsi="Calibri" w:cs="Calibri"/>
                <w:color w:val="000000"/>
                <w:sz w:val="20"/>
                <w:szCs w:val="20"/>
              </w:rPr>
            </w:pPr>
            <w:r w:rsidRPr="00A7111A">
              <w:rPr>
                <w:rFonts w:ascii="Calibri" w:eastAsia="Times New Roman" w:hAnsi="Calibri" w:cs="Calibri"/>
                <w:color w:val="000000"/>
                <w:sz w:val="20"/>
                <w:szCs w:val="20"/>
              </w:rPr>
              <w:t>2</w:t>
            </w:r>
          </w:p>
        </w:tc>
        <w:tc>
          <w:tcPr>
            <w:tcW w:w="1945" w:type="dxa"/>
            <w:tcBorders>
              <w:top w:val="nil"/>
              <w:left w:val="nil"/>
              <w:bottom w:val="single" w:sz="8" w:space="0" w:color="auto"/>
              <w:right w:val="single" w:sz="8" w:space="0" w:color="auto"/>
            </w:tcBorders>
            <w:shd w:val="clear" w:color="000000" w:fill="D8E4BC"/>
            <w:noWrap/>
            <w:vAlign w:val="center"/>
            <w:hideMark/>
          </w:tcPr>
          <w:p w:rsidR="00A7111A" w:rsidRPr="00A7111A" w:rsidRDefault="00A7111A" w:rsidP="00A7111A">
            <w:pPr>
              <w:spacing w:after="0" w:line="240" w:lineRule="auto"/>
              <w:jc w:val="center"/>
              <w:rPr>
                <w:rFonts w:ascii="Calibri" w:eastAsia="Times New Roman" w:hAnsi="Calibri" w:cs="Calibri"/>
                <w:color w:val="000000"/>
                <w:sz w:val="20"/>
                <w:szCs w:val="20"/>
              </w:rPr>
            </w:pPr>
            <w:r w:rsidRPr="00A7111A">
              <w:rPr>
                <w:rFonts w:ascii="Calibri" w:eastAsia="Times New Roman" w:hAnsi="Calibri" w:cs="Calibri"/>
                <w:color w:val="000000"/>
                <w:sz w:val="20"/>
                <w:szCs w:val="20"/>
              </w:rPr>
              <w:t>3</w:t>
            </w:r>
          </w:p>
        </w:tc>
      </w:tr>
      <w:tr w:rsidR="00A7111A" w:rsidRPr="00A7111A" w:rsidTr="00FF4770">
        <w:trPr>
          <w:trHeight w:val="525"/>
        </w:trPr>
        <w:tc>
          <w:tcPr>
            <w:tcW w:w="2320" w:type="dxa"/>
            <w:tcBorders>
              <w:top w:val="nil"/>
              <w:left w:val="single" w:sz="8" w:space="0" w:color="auto"/>
              <w:bottom w:val="single" w:sz="8" w:space="0" w:color="auto"/>
              <w:right w:val="single" w:sz="8" w:space="0" w:color="auto"/>
            </w:tcBorders>
            <w:shd w:val="clear" w:color="000000" w:fill="EAF1DD"/>
            <w:vAlign w:val="center"/>
            <w:hideMark/>
          </w:tcPr>
          <w:p w:rsidR="00A7111A" w:rsidRPr="00A7111A" w:rsidRDefault="00A7111A" w:rsidP="00A7111A">
            <w:pPr>
              <w:spacing w:after="0" w:line="240" w:lineRule="auto"/>
              <w:rPr>
                <w:rFonts w:ascii="Calibri" w:eastAsia="Times New Roman" w:hAnsi="Calibri" w:cs="Calibri"/>
                <w:color w:val="000000"/>
                <w:sz w:val="20"/>
                <w:szCs w:val="20"/>
              </w:rPr>
            </w:pPr>
            <w:r w:rsidRPr="00A7111A">
              <w:rPr>
                <w:rFonts w:ascii="Calibri" w:eastAsia="Times New Roman" w:hAnsi="Calibri" w:cs="Calibri"/>
                <w:color w:val="000000"/>
                <w:sz w:val="20"/>
                <w:szCs w:val="20"/>
              </w:rPr>
              <w:t xml:space="preserve"> Ekonomski tehničar, knjigovođa</w:t>
            </w:r>
          </w:p>
        </w:tc>
        <w:tc>
          <w:tcPr>
            <w:tcW w:w="1835" w:type="dxa"/>
            <w:tcBorders>
              <w:top w:val="nil"/>
              <w:left w:val="nil"/>
              <w:bottom w:val="single" w:sz="8" w:space="0" w:color="auto"/>
              <w:right w:val="single" w:sz="8" w:space="0" w:color="auto"/>
            </w:tcBorders>
            <w:shd w:val="clear" w:color="auto" w:fill="auto"/>
            <w:noWrap/>
            <w:vAlign w:val="center"/>
            <w:hideMark/>
          </w:tcPr>
          <w:p w:rsidR="00A7111A" w:rsidRPr="00A7111A" w:rsidRDefault="00A7111A" w:rsidP="00A7111A">
            <w:pPr>
              <w:spacing w:after="0" w:line="240" w:lineRule="auto"/>
              <w:jc w:val="center"/>
              <w:rPr>
                <w:rFonts w:ascii="Calibri" w:eastAsia="Times New Roman" w:hAnsi="Calibri" w:cs="Calibri"/>
                <w:color w:val="000000"/>
                <w:sz w:val="20"/>
                <w:szCs w:val="20"/>
              </w:rPr>
            </w:pPr>
            <w:r w:rsidRPr="00A7111A">
              <w:rPr>
                <w:rFonts w:ascii="Calibri" w:eastAsia="Times New Roman" w:hAnsi="Calibri" w:cs="Calibri"/>
                <w:color w:val="000000"/>
                <w:sz w:val="20"/>
                <w:szCs w:val="20"/>
              </w:rPr>
              <w:t> </w:t>
            </w:r>
          </w:p>
        </w:tc>
        <w:tc>
          <w:tcPr>
            <w:tcW w:w="1945" w:type="dxa"/>
            <w:tcBorders>
              <w:top w:val="nil"/>
              <w:left w:val="nil"/>
              <w:bottom w:val="single" w:sz="8" w:space="0" w:color="auto"/>
              <w:right w:val="single" w:sz="8" w:space="0" w:color="auto"/>
            </w:tcBorders>
            <w:shd w:val="clear" w:color="000000" w:fill="D8E4BC"/>
            <w:noWrap/>
            <w:vAlign w:val="center"/>
            <w:hideMark/>
          </w:tcPr>
          <w:p w:rsidR="00A7111A" w:rsidRPr="00A7111A" w:rsidRDefault="00A7111A" w:rsidP="00A7111A">
            <w:pPr>
              <w:spacing w:after="0" w:line="240" w:lineRule="auto"/>
              <w:jc w:val="center"/>
              <w:rPr>
                <w:rFonts w:ascii="Calibri" w:eastAsia="Times New Roman" w:hAnsi="Calibri" w:cs="Calibri"/>
                <w:color w:val="000000"/>
                <w:sz w:val="20"/>
                <w:szCs w:val="20"/>
              </w:rPr>
            </w:pPr>
            <w:r w:rsidRPr="00A7111A">
              <w:rPr>
                <w:rFonts w:ascii="Calibri" w:eastAsia="Times New Roman" w:hAnsi="Calibri" w:cs="Calibri"/>
                <w:color w:val="000000"/>
                <w:sz w:val="20"/>
                <w:szCs w:val="20"/>
              </w:rPr>
              <w:t>4</w:t>
            </w:r>
          </w:p>
        </w:tc>
      </w:tr>
      <w:tr w:rsidR="00A7111A" w:rsidRPr="00A7111A" w:rsidTr="00FF4770">
        <w:trPr>
          <w:trHeight w:val="315"/>
        </w:trPr>
        <w:tc>
          <w:tcPr>
            <w:tcW w:w="2320" w:type="dxa"/>
            <w:tcBorders>
              <w:top w:val="nil"/>
              <w:left w:val="single" w:sz="8" w:space="0" w:color="auto"/>
              <w:bottom w:val="single" w:sz="8" w:space="0" w:color="auto"/>
              <w:right w:val="single" w:sz="8" w:space="0" w:color="auto"/>
            </w:tcBorders>
            <w:shd w:val="clear" w:color="000000" w:fill="EAF1DD"/>
            <w:noWrap/>
            <w:vAlign w:val="center"/>
            <w:hideMark/>
          </w:tcPr>
          <w:p w:rsidR="00A7111A" w:rsidRPr="00A7111A" w:rsidRDefault="00A7111A" w:rsidP="00A7111A">
            <w:pPr>
              <w:spacing w:after="0" w:line="240" w:lineRule="auto"/>
              <w:rPr>
                <w:rFonts w:ascii="Calibri" w:eastAsia="Times New Roman" w:hAnsi="Calibri" w:cs="Calibri"/>
                <w:color w:val="000000"/>
                <w:sz w:val="20"/>
                <w:szCs w:val="20"/>
              </w:rPr>
            </w:pPr>
            <w:r w:rsidRPr="00A7111A">
              <w:rPr>
                <w:rFonts w:ascii="Calibri" w:eastAsia="Times New Roman" w:hAnsi="Calibri" w:cs="Calibri"/>
                <w:color w:val="000000"/>
                <w:sz w:val="20"/>
                <w:szCs w:val="20"/>
              </w:rPr>
              <w:t>Administrativni radnik</w:t>
            </w:r>
          </w:p>
        </w:tc>
        <w:tc>
          <w:tcPr>
            <w:tcW w:w="1835" w:type="dxa"/>
            <w:tcBorders>
              <w:top w:val="nil"/>
              <w:left w:val="nil"/>
              <w:bottom w:val="single" w:sz="8" w:space="0" w:color="auto"/>
              <w:right w:val="single" w:sz="8" w:space="0" w:color="auto"/>
            </w:tcBorders>
            <w:shd w:val="clear" w:color="auto" w:fill="auto"/>
            <w:noWrap/>
            <w:vAlign w:val="center"/>
            <w:hideMark/>
          </w:tcPr>
          <w:p w:rsidR="00A7111A" w:rsidRPr="00A7111A" w:rsidRDefault="00A7111A" w:rsidP="00A7111A">
            <w:pPr>
              <w:spacing w:after="0" w:line="240" w:lineRule="auto"/>
              <w:jc w:val="center"/>
              <w:rPr>
                <w:rFonts w:ascii="Calibri" w:eastAsia="Times New Roman" w:hAnsi="Calibri" w:cs="Calibri"/>
                <w:color w:val="000000"/>
                <w:sz w:val="20"/>
                <w:szCs w:val="20"/>
              </w:rPr>
            </w:pPr>
            <w:r w:rsidRPr="00A7111A">
              <w:rPr>
                <w:rFonts w:ascii="Calibri" w:eastAsia="Times New Roman" w:hAnsi="Calibri" w:cs="Calibri"/>
                <w:color w:val="000000"/>
                <w:sz w:val="20"/>
                <w:szCs w:val="20"/>
              </w:rPr>
              <w:t>10</w:t>
            </w:r>
          </w:p>
        </w:tc>
        <w:tc>
          <w:tcPr>
            <w:tcW w:w="1945" w:type="dxa"/>
            <w:tcBorders>
              <w:top w:val="nil"/>
              <w:left w:val="nil"/>
              <w:bottom w:val="single" w:sz="8" w:space="0" w:color="auto"/>
              <w:right w:val="single" w:sz="8" w:space="0" w:color="auto"/>
            </w:tcBorders>
            <w:shd w:val="clear" w:color="000000" w:fill="D8E4BC"/>
            <w:noWrap/>
            <w:vAlign w:val="center"/>
            <w:hideMark/>
          </w:tcPr>
          <w:p w:rsidR="00A7111A" w:rsidRPr="00A7111A" w:rsidRDefault="00A7111A" w:rsidP="00A7111A">
            <w:pPr>
              <w:spacing w:after="0" w:line="240" w:lineRule="auto"/>
              <w:jc w:val="center"/>
              <w:rPr>
                <w:rFonts w:ascii="Calibri" w:eastAsia="Times New Roman" w:hAnsi="Calibri" w:cs="Calibri"/>
                <w:color w:val="000000"/>
                <w:sz w:val="20"/>
                <w:szCs w:val="20"/>
              </w:rPr>
            </w:pPr>
            <w:r w:rsidRPr="00A7111A">
              <w:rPr>
                <w:rFonts w:ascii="Calibri" w:eastAsia="Times New Roman" w:hAnsi="Calibri" w:cs="Calibri"/>
                <w:color w:val="000000"/>
                <w:sz w:val="20"/>
                <w:szCs w:val="20"/>
              </w:rPr>
              <w:t>3</w:t>
            </w:r>
          </w:p>
        </w:tc>
      </w:tr>
      <w:tr w:rsidR="00A7111A" w:rsidRPr="00A7111A" w:rsidTr="00FF4770">
        <w:trPr>
          <w:trHeight w:val="1035"/>
        </w:trPr>
        <w:tc>
          <w:tcPr>
            <w:tcW w:w="2320" w:type="dxa"/>
            <w:tcBorders>
              <w:top w:val="nil"/>
              <w:left w:val="single" w:sz="8" w:space="0" w:color="auto"/>
              <w:bottom w:val="single" w:sz="8" w:space="0" w:color="auto"/>
              <w:right w:val="single" w:sz="8" w:space="0" w:color="auto"/>
            </w:tcBorders>
            <w:shd w:val="clear" w:color="000000" w:fill="EAF1DD"/>
            <w:vAlign w:val="center"/>
            <w:hideMark/>
          </w:tcPr>
          <w:p w:rsidR="00A7111A" w:rsidRPr="00A7111A" w:rsidRDefault="00A7111A" w:rsidP="00A7111A">
            <w:pPr>
              <w:spacing w:after="0" w:line="240" w:lineRule="auto"/>
              <w:rPr>
                <w:rFonts w:ascii="Calibri" w:eastAsia="Times New Roman" w:hAnsi="Calibri" w:cs="Calibri"/>
                <w:color w:val="000000"/>
                <w:sz w:val="20"/>
                <w:szCs w:val="20"/>
              </w:rPr>
            </w:pPr>
            <w:r w:rsidRPr="00A7111A">
              <w:rPr>
                <w:rFonts w:ascii="Calibri" w:eastAsia="Times New Roman" w:hAnsi="Calibri" w:cs="Calibri"/>
                <w:color w:val="000000"/>
                <w:sz w:val="20"/>
                <w:szCs w:val="20"/>
              </w:rPr>
              <w:t>Ostalo (Higijeničarka, Vozač, Servirka, Domar, Portir, Kuvar, Magacioner...)</w:t>
            </w:r>
          </w:p>
        </w:tc>
        <w:tc>
          <w:tcPr>
            <w:tcW w:w="1835" w:type="dxa"/>
            <w:tcBorders>
              <w:top w:val="nil"/>
              <w:left w:val="nil"/>
              <w:bottom w:val="single" w:sz="8" w:space="0" w:color="auto"/>
              <w:right w:val="single" w:sz="8" w:space="0" w:color="auto"/>
            </w:tcBorders>
            <w:shd w:val="clear" w:color="000000" w:fill="FFFFFF"/>
            <w:noWrap/>
            <w:vAlign w:val="center"/>
            <w:hideMark/>
          </w:tcPr>
          <w:p w:rsidR="00A7111A" w:rsidRPr="00A7111A" w:rsidRDefault="00A7111A" w:rsidP="00A7111A">
            <w:pPr>
              <w:spacing w:after="0" w:line="240" w:lineRule="auto"/>
              <w:jc w:val="center"/>
              <w:rPr>
                <w:rFonts w:ascii="Calibri" w:eastAsia="Times New Roman" w:hAnsi="Calibri" w:cs="Calibri"/>
                <w:color w:val="000000"/>
                <w:sz w:val="20"/>
                <w:szCs w:val="20"/>
              </w:rPr>
            </w:pPr>
            <w:r w:rsidRPr="00A7111A">
              <w:rPr>
                <w:rFonts w:ascii="Calibri" w:eastAsia="Times New Roman" w:hAnsi="Calibri" w:cs="Calibri"/>
                <w:color w:val="000000"/>
                <w:sz w:val="20"/>
                <w:szCs w:val="20"/>
              </w:rPr>
              <w:t>58</w:t>
            </w:r>
          </w:p>
        </w:tc>
        <w:tc>
          <w:tcPr>
            <w:tcW w:w="1945" w:type="dxa"/>
            <w:tcBorders>
              <w:top w:val="nil"/>
              <w:left w:val="nil"/>
              <w:bottom w:val="single" w:sz="8" w:space="0" w:color="auto"/>
              <w:right w:val="single" w:sz="8" w:space="0" w:color="auto"/>
            </w:tcBorders>
            <w:shd w:val="clear" w:color="000000" w:fill="D8E4BC"/>
            <w:noWrap/>
            <w:vAlign w:val="center"/>
            <w:hideMark/>
          </w:tcPr>
          <w:p w:rsidR="00A7111A" w:rsidRPr="00A7111A" w:rsidRDefault="00A7111A" w:rsidP="00A7111A">
            <w:pPr>
              <w:spacing w:after="0" w:line="240" w:lineRule="auto"/>
              <w:jc w:val="center"/>
              <w:rPr>
                <w:rFonts w:ascii="Calibri" w:eastAsia="Times New Roman" w:hAnsi="Calibri" w:cs="Calibri"/>
                <w:color w:val="000000"/>
                <w:sz w:val="20"/>
                <w:szCs w:val="20"/>
              </w:rPr>
            </w:pPr>
            <w:r w:rsidRPr="00A7111A">
              <w:rPr>
                <w:rFonts w:ascii="Calibri" w:eastAsia="Times New Roman" w:hAnsi="Calibri" w:cs="Calibri"/>
                <w:color w:val="000000"/>
                <w:sz w:val="20"/>
                <w:szCs w:val="20"/>
              </w:rPr>
              <w:t>20</w:t>
            </w:r>
          </w:p>
        </w:tc>
      </w:tr>
      <w:tr w:rsidR="00A7111A" w:rsidRPr="00A7111A" w:rsidTr="00FF4770">
        <w:trPr>
          <w:trHeight w:val="315"/>
        </w:trPr>
        <w:tc>
          <w:tcPr>
            <w:tcW w:w="2320" w:type="dxa"/>
            <w:tcBorders>
              <w:top w:val="nil"/>
              <w:left w:val="single" w:sz="8" w:space="0" w:color="auto"/>
              <w:bottom w:val="single" w:sz="8" w:space="0" w:color="auto"/>
              <w:right w:val="single" w:sz="8" w:space="0" w:color="auto"/>
            </w:tcBorders>
            <w:shd w:val="clear" w:color="000000" w:fill="DCE6F1"/>
            <w:noWrap/>
            <w:vAlign w:val="center"/>
            <w:hideMark/>
          </w:tcPr>
          <w:p w:rsidR="00A7111A" w:rsidRPr="00A7111A" w:rsidRDefault="00A7111A" w:rsidP="00A7111A">
            <w:pPr>
              <w:spacing w:after="0" w:line="240" w:lineRule="auto"/>
              <w:jc w:val="center"/>
              <w:rPr>
                <w:rFonts w:ascii="Calibri" w:eastAsia="Times New Roman" w:hAnsi="Calibri" w:cs="Calibri"/>
                <w:b/>
                <w:bCs/>
                <w:color w:val="000000"/>
                <w:sz w:val="20"/>
                <w:szCs w:val="20"/>
              </w:rPr>
            </w:pPr>
            <w:r w:rsidRPr="00A7111A">
              <w:rPr>
                <w:rFonts w:ascii="Calibri" w:eastAsia="Times New Roman" w:hAnsi="Calibri" w:cs="Calibri"/>
                <w:b/>
                <w:bCs/>
                <w:color w:val="000000"/>
                <w:sz w:val="20"/>
                <w:szCs w:val="20"/>
              </w:rPr>
              <w:t xml:space="preserve">Ukupno </w:t>
            </w:r>
          </w:p>
        </w:tc>
        <w:tc>
          <w:tcPr>
            <w:tcW w:w="1835" w:type="dxa"/>
            <w:tcBorders>
              <w:top w:val="nil"/>
              <w:left w:val="nil"/>
              <w:bottom w:val="single" w:sz="8" w:space="0" w:color="auto"/>
              <w:right w:val="single" w:sz="8" w:space="0" w:color="auto"/>
            </w:tcBorders>
            <w:shd w:val="clear" w:color="000000" w:fill="DCE6F1"/>
            <w:noWrap/>
            <w:vAlign w:val="center"/>
            <w:hideMark/>
          </w:tcPr>
          <w:p w:rsidR="00A7111A" w:rsidRPr="00A7111A" w:rsidRDefault="00A7111A" w:rsidP="00A7111A">
            <w:pPr>
              <w:spacing w:after="0" w:line="240" w:lineRule="auto"/>
              <w:jc w:val="center"/>
              <w:rPr>
                <w:rFonts w:ascii="Calibri" w:eastAsia="Times New Roman" w:hAnsi="Calibri" w:cs="Calibri"/>
                <w:color w:val="000000"/>
                <w:sz w:val="20"/>
                <w:szCs w:val="20"/>
              </w:rPr>
            </w:pPr>
            <w:r w:rsidRPr="00A7111A">
              <w:rPr>
                <w:rFonts w:ascii="Calibri" w:eastAsia="Times New Roman" w:hAnsi="Calibri" w:cs="Calibri"/>
                <w:color w:val="000000"/>
                <w:sz w:val="20"/>
                <w:szCs w:val="20"/>
              </w:rPr>
              <w:t>122</w:t>
            </w:r>
          </w:p>
        </w:tc>
        <w:tc>
          <w:tcPr>
            <w:tcW w:w="1945" w:type="dxa"/>
            <w:tcBorders>
              <w:top w:val="nil"/>
              <w:left w:val="nil"/>
              <w:bottom w:val="single" w:sz="8" w:space="0" w:color="auto"/>
              <w:right w:val="single" w:sz="8" w:space="0" w:color="auto"/>
            </w:tcBorders>
            <w:shd w:val="clear" w:color="000000" w:fill="DCE6F1"/>
            <w:noWrap/>
            <w:vAlign w:val="center"/>
            <w:hideMark/>
          </w:tcPr>
          <w:p w:rsidR="00A7111A" w:rsidRPr="00A7111A" w:rsidRDefault="00A7111A" w:rsidP="00A7111A">
            <w:pPr>
              <w:spacing w:after="0" w:line="240" w:lineRule="auto"/>
              <w:jc w:val="center"/>
              <w:rPr>
                <w:rFonts w:ascii="Calibri" w:eastAsia="Times New Roman" w:hAnsi="Calibri" w:cs="Calibri"/>
                <w:color w:val="000000"/>
                <w:sz w:val="20"/>
                <w:szCs w:val="20"/>
              </w:rPr>
            </w:pPr>
            <w:r w:rsidRPr="00A7111A">
              <w:rPr>
                <w:rFonts w:ascii="Calibri" w:eastAsia="Times New Roman" w:hAnsi="Calibri" w:cs="Calibri"/>
                <w:color w:val="000000"/>
                <w:sz w:val="20"/>
                <w:szCs w:val="20"/>
              </w:rPr>
              <w:t>92</w:t>
            </w:r>
          </w:p>
        </w:tc>
      </w:tr>
    </w:tbl>
    <w:p w:rsidR="00A7111A" w:rsidRPr="00A7111A" w:rsidRDefault="00A7111A" w:rsidP="00A7111A">
      <w:pPr>
        <w:jc w:val="both"/>
        <w:rPr>
          <w:lang w:val="sr-Latn-ME"/>
        </w:rPr>
      </w:pPr>
    </w:p>
    <w:p w:rsidR="00532A68" w:rsidRDefault="00A7111A" w:rsidP="00532A68">
      <w:pPr>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ab/>
        <w:t>Iz prikazane tabele možemo uočiti da u strukturi saradnika dominiraju medicinske sestre i tehničari koji zajedno sa njegovateljicama čine 63 % ukupnog broja saradnika. Takođe, vidimo da saradnici čine oko 40% ukupnog broja zaposlenih u dnevnim centrima.  Iz navedenih podataka možemo zaključiti da je smanjen broj saradnika u odnosu na prethodnu izvještajnu godinu, te da je povećan broj samo pojedinih profila. Smanjenje broja saradnika može implicirati prepoznatost značaja i važnosti uloge ostalih zaposlenih u dnevnim centrima, odnosno stručnih radnika i stručnih saradnika, a posebno onih koji su u</w:t>
      </w:r>
      <w:r w:rsidR="00532A68">
        <w:rPr>
          <w:rFonts w:ascii="Times New Roman" w:hAnsi="Times New Roman" w:cs="Times New Roman"/>
          <w:sz w:val="24"/>
          <w:szCs w:val="24"/>
          <w:lang w:val="sr-Latn-ME"/>
        </w:rPr>
        <w:t xml:space="preserve"> direktnom radu sa korisnicima.</w:t>
      </w:r>
    </w:p>
    <w:p w:rsidR="00361BFD" w:rsidRDefault="00361BFD" w:rsidP="00532A68">
      <w:pPr>
        <w:jc w:val="both"/>
        <w:rPr>
          <w:rFonts w:ascii="Times New Roman" w:hAnsi="Times New Roman" w:cs="Times New Roman"/>
          <w:sz w:val="24"/>
          <w:szCs w:val="24"/>
          <w:lang w:val="sr-Latn-ME"/>
        </w:rPr>
      </w:pPr>
    </w:p>
    <w:p w:rsidR="00361BFD" w:rsidRDefault="00361BFD" w:rsidP="00532A68">
      <w:pPr>
        <w:jc w:val="both"/>
        <w:rPr>
          <w:rFonts w:ascii="Times New Roman" w:hAnsi="Times New Roman" w:cs="Times New Roman"/>
          <w:sz w:val="24"/>
          <w:szCs w:val="24"/>
          <w:lang w:val="sr-Latn-ME"/>
        </w:rPr>
      </w:pPr>
    </w:p>
    <w:p w:rsidR="00361BFD" w:rsidRDefault="00361BFD" w:rsidP="00532A68">
      <w:pPr>
        <w:jc w:val="both"/>
        <w:rPr>
          <w:rFonts w:ascii="Times New Roman" w:hAnsi="Times New Roman" w:cs="Times New Roman"/>
          <w:sz w:val="24"/>
          <w:szCs w:val="24"/>
          <w:lang w:val="sr-Latn-ME"/>
        </w:rPr>
      </w:pPr>
    </w:p>
    <w:p w:rsidR="00361BFD" w:rsidRDefault="00361BFD" w:rsidP="00532A68">
      <w:pPr>
        <w:jc w:val="both"/>
        <w:rPr>
          <w:rFonts w:ascii="Times New Roman" w:hAnsi="Times New Roman" w:cs="Times New Roman"/>
          <w:sz w:val="24"/>
          <w:szCs w:val="24"/>
          <w:lang w:val="sr-Latn-ME"/>
        </w:rPr>
      </w:pPr>
    </w:p>
    <w:p w:rsidR="00361BFD" w:rsidRDefault="00361BFD" w:rsidP="00532A68">
      <w:pPr>
        <w:jc w:val="both"/>
        <w:rPr>
          <w:rFonts w:ascii="Times New Roman" w:hAnsi="Times New Roman" w:cs="Times New Roman"/>
          <w:sz w:val="24"/>
          <w:szCs w:val="24"/>
          <w:lang w:val="sr-Latn-ME"/>
        </w:rPr>
      </w:pPr>
    </w:p>
    <w:p w:rsidR="00361BFD" w:rsidRDefault="00361BFD" w:rsidP="00532A68">
      <w:pPr>
        <w:jc w:val="both"/>
        <w:rPr>
          <w:rFonts w:ascii="Times New Roman" w:hAnsi="Times New Roman" w:cs="Times New Roman"/>
          <w:sz w:val="24"/>
          <w:szCs w:val="24"/>
          <w:lang w:val="sr-Latn-ME"/>
        </w:rPr>
      </w:pPr>
    </w:p>
    <w:p w:rsidR="00361BFD" w:rsidRDefault="00361BFD" w:rsidP="00532A68">
      <w:pPr>
        <w:jc w:val="both"/>
        <w:rPr>
          <w:rFonts w:ascii="Times New Roman" w:hAnsi="Times New Roman" w:cs="Times New Roman"/>
          <w:sz w:val="24"/>
          <w:szCs w:val="24"/>
          <w:lang w:val="sr-Latn-ME"/>
        </w:rPr>
      </w:pPr>
    </w:p>
    <w:p w:rsidR="00361BFD" w:rsidRDefault="00361BFD" w:rsidP="00532A68">
      <w:pPr>
        <w:jc w:val="both"/>
        <w:rPr>
          <w:rFonts w:ascii="Times New Roman" w:hAnsi="Times New Roman" w:cs="Times New Roman"/>
          <w:sz w:val="24"/>
          <w:szCs w:val="24"/>
          <w:lang w:val="sr-Latn-ME"/>
        </w:rPr>
      </w:pPr>
    </w:p>
    <w:p w:rsidR="00A7111A" w:rsidRPr="00532A68" w:rsidRDefault="00A7111A" w:rsidP="00532A68">
      <w:pPr>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lastRenderedPageBreak/>
        <w:t>Radi bolje preglednosti i odnosa ove tri navedene kategorije zaposlenih u dnevnim centrima, u</w:t>
      </w:r>
      <w:r w:rsidR="00532A68">
        <w:rPr>
          <w:rFonts w:ascii="Times New Roman" w:hAnsi="Times New Roman" w:cs="Times New Roman"/>
          <w:sz w:val="24"/>
          <w:szCs w:val="24"/>
          <w:lang w:val="sr-Latn-ME"/>
        </w:rPr>
        <w:t xml:space="preserve"> nastavku je prikazan grafikon.</w:t>
      </w:r>
    </w:p>
    <w:p w:rsidR="00361BFD" w:rsidRPr="00A7111A" w:rsidRDefault="00A7111A" w:rsidP="00A7111A">
      <w:pPr>
        <w:jc w:val="both"/>
        <w:rPr>
          <w:rFonts w:ascii="Times New Roman" w:hAnsi="Times New Roman" w:cs="Times New Roman"/>
          <w:b/>
          <w:i/>
          <w:sz w:val="24"/>
          <w:szCs w:val="24"/>
          <w:lang w:val="sr-Latn-ME"/>
        </w:rPr>
      </w:pPr>
      <w:r w:rsidRPr="00A7111A">
        <w:rPr>
          <w:rFonts w:ascii="Times New Roman" w:hAnsi="Times New Roman" w:cs="Times New Roman"/>
          <w:b/>
          <w:i/>
          <w:sz w:val="24"/>
          <w:szCs w:val="24"/>
          <w:lang w:val="sr-Latn-ME"/>
        </w:rPr>
        <w:t>Grafikon br. 1: Struktura zaposlenih u dnevnim ce</w:t>
      </w:r>
      <w:r w:rsidR="00361BFD">
        <w:rPr>
          <w:rFonts w:ascii="Times New Roman" w:hAnsi="Times New Roman" w:cs="Times New Roman"/>
          <w:b/>
          <w:i/>
          <w:sz w:val="24"/>
          <w:szCs w:val="24"/>
          <w:lang w:val="sr-Latn-ME"/>
        </w:rPr>
        <w:t>ntrima na dan 31.12.2023. godine</w:t>
      </w:r>
    </w:p>
    <w:p w:rsidR="00A7111A" w:rsidRPr="00A7111A" w:rsidRDefault="00A7111A" w:rsidP="00A7111A">
      <w:pPr>
        <w:jc w:val="both"/>
        <w:rPr>
          <w:rFonts w:ascii="Times New Roman" w:hAnsi="Times New Roman" w:cs="Times New Roman"/>
          <w:b/>
          <w:i/>
          <w:sz w:val="24"/>
          <w:szCs w:val="24"/>
          <w:lang w:val="sr-Latn-ME"/>
        </w:rPr>
      </w:pPr>
      <w:r w:rsidRPr="00A7111A">
        <w:rPr>
          <w:noProof/>
        </w:rPr>
        <w:drawing>
          <wp:inline distT="0" distB="0" distL="0" distR="0" wp14:anchorId="2838E2F3" wp14:editId="29675D12">
            <wp:extent cx="3648075" cy="2209800"/>
            <wp:effectExtent l="0" t="0" r="9525"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7111A" w:rsidRPr="00A7111A" w:rsidRDefault="00A7111A" w:rsidP="00A7111A">
      <w:pPr>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ab/>
        <w:t>Iako prema grafikonu vidimo procentualnu zastupljenost ove tri kategorije zaposlenih u dnevnim centrima, važno nam je da sagledamo i brojnost onih koji su u direktnom radu sa korisnicima, s obzirom na njihovu ključnu ulogu u pružanju usluga korisnicima.</w:t>
      </w:r>
    </w:p>
    <w:p w:rsidR="00A7111A" w:rsidRPr="00A7111A" w:rsidRDefault="00A7111A" w:rsidP="00A7111A">
      <w:pPr>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ab/>
        <w:t>U grafikonu koji slijedi uporedno je prikazan odnos radnika angažovanih u direktnom radu sa korisnicima i radnika koji obavljaju druge poslove unutar grupa stručnih radnika, stručnih saradnika i saradnika.</w:t>
      </w:r>
    </w:p>
    <w:p w:rsidR="00A7111A" w:rsidRPr="00A7111A" w:rsidRDefault="00A7111A" w:rsidP="00A7111A">
      <w:pPr>
        <w:keepNext/>
        <w:jc w:val="both"/>
        <w:rPr>
          <w:rFonts w:ascii="Times New Roman" w:hAnsi="Times New Roman" w:cs="Times New Roman"/>
          <w:i/>
          <w:sz w:val="24"/>
          <w:szCs w:val="24"/>
          <w:lang w:val="sr-Latn-ME"/>
        </w:rPr>
      </w:pPr>
      <w:r w:rsidRPr="00A7111A">
        <w:rPr>
          <w:rFonts w:ascii="Times New Roman" w:hAnsi="Times New Roman" w:cs="Times New Roman"/>
          <w:b/>
          <w:i/>
          <w:sz w:val="24"/>
          <w:szCs w:val="24"/>
          <w:lang w:val="sr-Latn-ME"/>
        </w:rPr>
        <w:t>Grafikon br. 2: Uporedni prikaz zastupljenosti radnika koji direktno rade sa korisnicima i radnika koji obavljaju druge poslove po grupama stručnih radnika, stručnih saradnika i saradnika (</w:t>
      </w:r>
      <w:r w:rsidRPr="00A7111A">
        <w:rPr>
          <w:rFonts w:ascii="Times New Roman" w:hAnsi="Times New Roman" w:cs="Times New Roman"/>
          <w:i/>
          <w:sz w:val="24"/>
          <w:szCs w:val="24"/>
          <w:lang w:val="sr-Latn-ME"/>
        </w:rPr>
        <w:t>zaposlenih u dnevnim centrima na dan 31.12.2023. godine)</w:t>
      </w:r>
    </w:p>
    <w:p w:rsidR="00A7111A" w:rsidRPr="00A7111A" w:rsidRDefault="00A7111A" w:rsidP="00A7111A">
      <w:pPr>
        <w:keepNext/>
        <w:jc w:val="both"/>
        <w:rPr>
          <w:rFonts w:ascii="Times New Roman" w:hAnsi="Times New Roman" w:cs="Times New Roman"/>
          <w:i/>
          <w:sz w:val="24"/>
          <w:szCs w:val="24"/>
          <w:lang w:val="sr-Latn-ME"/>
        </w:rPr>
      </w:pPr>
      <w:r w:rsidRPr="00A7111A">
        <w:rPr>
          <w:noProof/>
        </w:rPr>
        <w:drawing>
          <wp:inline distT="0" distB="0" distL="0" distR="0" wp14:anchorId="7D6A3861" wp14:editId="6F01CDF5">
            <wp:extent cx="3867150" cy="2257425"/>
            <wp:effectExtent l="0" t="0" r="1905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7111A" w:rsidRPr="00A7111A" w:rsidRDefault="00A7111A" w:rsidP="00A7111A">
      <w:pPr>
        <w:keepNext/>
        <w:jc w:val="both"/>
        <w:rPr>
          <w:rFonts w:ascii="Times New Roman" w:hAnsi="Times New Roman" w:cs="Times New Roman"/>
          <w:sz w:val="24"/>
          <w:szCs w:val="24"/>
          <w:lang w:val="sr-Latn-ME"/>
        </w:rPr>
      </w:pPr>
      <w:r w:rsidRPr="00A7111A">
        <w:rPr>
          <w:rFonts w:ascii="Times New Roman" w:hAnsi="Times New Roman" w:cs="Times New Roman"/>
          <w:i/>
          <w:sz w:val="24"/>
          <w:szCs w:val="24"/>
          <w:lang w:val="sr-Latn-ME"/>
        </w:rPr>
        <w:tab/>
      </w:r>
      <w:r w:rsidRPr="00A7111A">
        <w:rPr>
          <w:rFonts w:ascii="Times New Roman" w:hAnsi="Times New Roman" w:cs="Times New Roman"/>
          <w:sz w:val="24"/>
          <w:szCs w:val="24"/>
          <w:lang w:val="sr-Latn-ME"/>
        </w:rPr>
        <w:t>Kao što možemo vidjeti iz prikazanog grafikona, u dnevnim centrima većinu zaposlenih čine radnici koji neposredno/direktno rade s korisnicima.</w:t>
      </w:r>
    </w:p>
    <w:p w:rsidR="00A7111A" w:rsidRPr="00A7111A" w:rsidRDefault="00A7111A" w:rsidP="00A7111A">
      <w:pPr>
        <w:keepNext/>
        <w:jc w:val="both"/>
        <w:rPr>
          <w:rFonts w:ascii="Times New Roman" w:hAnsi="Times New Roman" w:cs="Times New Roman"/>
          <w:b/>
          <w:sz w:val="24"/>
          <w:szCs w:val="24"/>
          <w:lang w:val="sr-Latn-ME"/>
        </w:rPr>
      </w:pPr>
      <w:r w:rsidRPr="00A7111A">
        <w:rPr>
          <w:rFonts w:ascii="Times New Roman" w:hAnsi="Times New Roman" w:cs="Times New Roman"/>
          <w:sz w:val="24"/>
          <w:szCs w:val="24"/>
          <w:lang w:val="sr-Latn-ME"/>
        </w:rPr>
        <w:tab/>
        <w:t xml:space="preserve">U odnosu na prethodni izvještajni period, u 2023. godini </w:t>
      </w:r>
      <w:r w:rsidRPr="00A7111A">
        <w:rPr>
          <w:rFonts w:ascii="Times New Roman" w:hAnsi="Times New Roman" w:cs="Times New Roman"/>
          <w:b/>
          <w:sz w:val="24"/>
          <w:szCs w:val="24"/>
          <w:lang w:val="sr-Latn-ME"/>
        </w:rPr>
        <w:t xml:space="preserve">povećan je broj zaposlenih koji su u direktnom radu sa korisnicima što govori u prilog činjenici da će korisnicima </w:t>
      </w:r>
      <w:r w:rsidRPr="00A7111A">
        <w:rPr>
          <w:rFonts w:ascii="Times New Roman" w:hAnsi="Times New Roman" w:cs="Times New Roman"/>
          <w:b/>
          <w:sz w:val="24"/>
          <w:szCs w:val="24"/>
          <w:lang w:val="sr-Latn-ME"/>
        </w:rPr>
        <w:lastRenderedPageBreak/>
        <w:t>pružiti intezivne i kvalitetne usluge, te da se dnevni centri sve više orjentišu u ovom pravcu. Ovo je važno, posebno ako znamo ko korisničke grupe sa kojima rade, te koje su njihove potrebe.</w:t>
      </w:r>
    </w:p>
    <w:p w:rsidR="00A7111A" w:rsidRPr="00B56814" w:rsidRDefault="00A7111A" w:rsidP="00B56814">
      <w:pPr>
        <w:pStyle w:val="ListParagraph"/>
        <w:keepNext/>
        <w:keepLines/>
        <w:numPr>
          <w:ilvl w:val="0"/>
          <w:numId w:val="33"/>
        </w:numPr>
        <w:spacing w:before="480" w:after="0" w:line="360" w:lineRule="auto"/>
        <w:jc w:val="both"/>
        <w:outlineLvl w:val="0"/>
        <w:rPr>
          <w:rFonts w:ascii="Arial" w:eastAsiaTheme="majorEastAsia" w:hAnsi="Arial" w:cs="Arial"/>
          <w:bCs/>
          <w:color w:val="000000" w:themeColor="text1"/>
          <w:sz w:val="28"/>
          <w:szCs w:val="28"/>
          <w:lang w:val="sr-Latn-ME"/>
        </w:rPr>
      </w:pPr>
      <w:bookmarkStart w:id="4" w:name="_Toc184385845"/>
      <w:bookmarkStart w:id="5" w:name="_Toc185247233"/>
      <w:r w:rsidRPr="00B56814">
        <w:rPr>
          <w:rFonts w:ascii="Arial" w:eastAsiaTheme="majorEastAsia" w:hAnsi="Arial" w:cs="Arial"/>
          <w:bCs/>
          <w:color w:val="000000" w:themeColor="text1"/>
          <w:sz w:val="28"/>
          <w:szCs w:val="28"/>
          <w:lang w:val="sr-Latn-ME"/>
        </w:rPr>
        <w:t>Podaci o licencama i uslugama u dnevnim centrima</w:t>
      </w:r>
      <w:bookmarkEnd w:id="4"/>
      <w:bookmarkEnd w:id="5"/>
    </w:p>
    <w:p w:rsidR="00B56814" w:rsidRPr="00B56814" w:rsidRDefault="00B56814" w:rsidP="00B56814">
      <w:pPr>
        <w:pStyle w:val="ListParagraph"/>
        <w:keepNext/>
        <w:keepLines/>
        <w:spacing w:before="480" w:after="0" w:line="360" w:lineRule="auto"/>
        <w:jc w:val="both"/>
        <w:outlineLvl w:val="0"/>
        <w:rPr>
          <w:rFonts w:ascii="Arial" w:eastAsiaTheme="majorEastAsia" w:hAnsi="Arial" w:cs="Arial"/>
          <w:bCs/>
          <w:color w:val="000000" w:themeColor="text1"/>
          <w:sz w:val="28"/>
          <w:szCs w:val="28"/>
          <w:lang w:val="sr-Latn-ME"/>
        </w:rPr>
      </w:pPr>
    </w:p>
    <w:p w:rsidR="00A7111A" w:rsidRPr="00A7111A" w:rsidRDefault="00A7111A" w:rsidP="00A7111A">
      <w:pPr>
        <w:ind w:firstLine="567"/>
        <w:jc w:val="both"/>
        <w:rPr>
          <w:rFonts w:ascii="Times New Roman" w:hAnsi="Times New Roman" w:cs="Times New Roman"/>
          <w:color w:val="000000" w:themeColor="text1"/>
          <w:sz w:val="24"/>
          <w:szCs w:val="24"/>
          <w:lang w:val="sr-Latn-ME"/>
        </w:rPr>
      </w:pPr>
      <w:r w:rsidRPr="00A7111A">
        <w:rPr>
          <w:rFonts w:ascii="Times New Roman" w:hAnsi="Times New Roman" w:cs="Times New Roman"/>
          <w:color w:val="000000" w:themeColor="text1"/>
          <w:sz w:val="24"/>
          <w:szCs w:val="24"/>
          <w:lang w:val="sr-Latn-ME"/>
        </w:rPr>
        <w:t>Licencu/cu za obavljanje djelatnosti socijalne i dječje zaštite za uslugu dnevni boravak za djecu i mlade sa smetnjama i teškoćama u razvoju u Crnoj Gori, na dan 31.12.2023. godine posjeduju skoro svi dnevni centri (16 od 17). Licencu još uvijek ne posjeduje dnevni centar u Kotoru koji je sastavni dio šire organizacione jedinice JU Resursni centar za sluh i govor dr „Peruta Ivanović“. Prema podacima dostavljenim Zavodu, licencu za pružanje usluge dnevnog boravka odraslim licima sa invaliditetom, starijim od 27 godina posjeduje pet dnevnih centara (dnevni centri u Nikšiću, Bijelom Polju, Cetinju i Pljevljima i u Danilovgradu - ograničena).</w:t>
      </w:r>
    </w:p>
    <w:p w:rsidR="00A7111A" w:rsidRPr="00A7111A" w:rsidRDefault="00A7111A" w:rsidP="00A7111A">
      <w:pPr>
        <w:ind w:firstLine="567"/>
        <w:jc w:val="both"/>
        <w:rPr>
          <w:rFonts w:ascii="Times New Roman" w:hAnsi="Times New Roman" w:cs="Times New Roman"/>
          <w:color w:val="000000" w:themeColor="text1"/>
          <w:sz w:val="24"/>
          <w:szCs w:val="24"/>
          <w:lang w:val="sr-Latn-ME"/>
        </w:rPr>
      </w:pPr>
      <w:r w:rsidRPr="00A7111A">
        <w:rPr>
          <w:rFonts w:ascii="Times New Roman" w:hAnsi="Times New Roman" w:cs="Times New Roman"/>
          <w:color w:val="000000" w:themeColor="text1"/>
          <w:sz w:val="24"/>
          <w:szCs w:val="24"/>
          <w:lang w:val="sr-Latn-ME"/>
        </w:rPr>
        <w:t>Takođe, u skoro svim dnevnim centrima je prisutna tendencija i potreba za licenciranjem usluge 27+. Ovo je posebno važno jer korisnici koji su na mlađem uzrastu nakon navršenih 27 godina života gube pravo na korišćenje ove usluge, a i oni koji bi se po prvi put upisali u dnevni centar, iz navedenog razloga ne mogu da ostvare ovo pravo. Prema pravilnicima i drugim normativnim aktima, neophodno je da dnevni centri obezbijede prije svega adekvatan prostor za ovu kategoriju korisnika, ali i stručni kadar što u ovi</w:t>
      </w:r>
      <w:r w:rsidR="00967357">
        <w:rPr>
          <w:rFonts w:ascii="Times New Roman" w:hAnsi="Times New Roman" w:cs="Times New Roman"/>
          <w:color w:val="000000" w:themeColor="text1"/>
          <w:sz w:val="24"/>
          <w:szCs w:val="24"/>
          <w:lang w:val="sr-Latn-ME"/>
        </w:rPr>
        <w:t xml:space="preserve">m ustanovama često nije moguće. </w:t>
      </w:r>
      <w:r w:rsidRPr="00A7111A">
        <w:rPr>
          <w:rFonts w:ascii="Times New Roman" w:hAnsi="Times New Roman" w:cs="Times New Roman"/>
          <w:color w:val="000000" w:themeColor="text1"/>
          <w:sz w:val="24"/>
          <w:szCs w:val="24"/>
          <w:lang w:val="sr-Latn-ME"/>
        </w:rPr>
        <w:t xml:space="preserve">Zato smo često </w:t>
      </w:r>
      <w:r w:rsidR="00967357">
        <w:rPr>
          <w:rFonts w:ascii="Times New Roman" w:hAnsi="Times New Roman" w:cs="Times New Roman"/>
          <w:color w:val="000000" w:themeColor="text1"/>
          <w:sz w:val="24"/>
          <w:szCs w:val="24"/>
          <w:lang w:val="sr-Latn-ME"/>
        </w:rPr>
        <w:t xml:space="preserve">u prilici da </w:t>
      </w:r>
      <w:r w:rsidRPr="00A7111A">
        <w:rPr>
          <w:rFonts w:ascii="Times New Roman" w:hAnsi="Times New Roman" w:cs="Times New Roman"/>
          <w:color w:val="000000" w:themeColor="text1"/>
          <w:sz w:val="24"/>
          <w:szCs w:val="24"/>
          <w:lang w:val="sr-Latn-ME"/>
        </w:rPr>
        <w:t>na raznim konferencijama posvećenim osobama sa smetnjama u razvoju, za ovu</w:t>
      </w:r>
      <w:r w:rsidR="00583DF1">
        <w:rPr>
          <w:rFonts w:ascii="Times New Roman" w:hAnsi="Times New Roman" w:cs="Times New Roman"/>
          <w:color w:val="000000" w:themeColor="text1"/>
          <w:sz w:val="24"/>
          <w:szCs w:val="24"/>
          <w:lang w:val="sr-Latn-ME"/>
        </w:rPr>
        <w:t xml:space="preserve"> kategoriju korisnika čujemo</w:t>
      </w:r>
      <w:r w:rsidR="00841D8F">
        <w:rPr>
          <w:rFonts w:ascii="Times New Roman" w:hAnsi="Times New Roman" w:cs="Times New Roman"/>
          <w:color w:val="000000" w:themeColor="text1"/>
          <w:sz w:val="24"/>
          <w:szCs w:val="24"/>
          <w:lang w:val="sr-Latn-ME"/>
        </w:rPr>
        <w:t xml:space="preserve"> konstatacije</w:t>
      </w:r>
      <w:r w:rsidRPr="00A7111A">
        <w:rPr>
          <w:rFonts w:ascii="Times New Roman" w:hAnsi="Times New Roman" w:cs="Times New Roman"/>
          <w:color w:val="000000" w:themeColor="text1"/>
          <w:sz w:val="24"/>
          <w:szCs w:val="24"/>
          <w:lang w:val="sr-Latn-ME"/>
        </w:rPr>
        <w:t xml:space="preserve"> da ih „sistem ne prepoznaje“ ili „nedovoljno prepoznaje“.</w:t>
      </w:r>
    </w:p>
    <w:p w:rsidR="00A7111A" w:rsidRDefault="00A7111A" w:rsidP="00A7111A">
      <w:pPr>
        <w:ind w:firstLine="567"/>
        <w:jc w:val="both"/>
        <w:rPr>
          <w:rFonts w:ascii="Times New Roman" w:hAnsi="Times New Roman" w:cs="Times New Roman"/>
          <w:color w:val="000000" w:themeColor="text1"/>
          <w:sz w:val="24"/>
          <w:szCs w:val="24"/>
          <w:lang w:val="sr-Latn-ME"/>
        </w:rPr>
      </w:pPr>
      <w:r w:rsidRPr="00A7111A">
        <w:rPr>
          <w:rFonts w:ascii="Times New Roman" w:hAnsi="Times New Roman" w:cs="Times New Roman"/>
          <w:color w:val="000000" w:themeColor="text1"/>
          <w:sz w:val="24"/>
          <w:szCs w:val="24"/>
          <w:lang w:val="sr-Latn-ME"/>
        </w:rPr>
        <w:t xml:space="preserve"> Kada govorimo o korisnicima dnevnih centara do 27 godina starosti, kao što vidimo u tabeli u nastavku, skoro svi dnevni centri posjeduju licencu za pružanje ove usluge. Iako za ovu grupu korisnika gotovo svi dnevni centri posjeduju licencu, iz šest dnevnih centara navode da su formirali liste čekanja za korisnike, odnosno roditelje korisnik</w:t>
      </w:r>
      <w:r w:rsidR="006477CF">
        <w:rPr>
          <w:rFonts w:ascii="Times New Roman" w:hAnsi="Times New Roman" w:cs="Times New Roman"/>
          <w:color w:val="000000" w:themeColor="text1"/>
          <w:sz w:val="24"/>
          <w:szCs w:val="24"/>
          <w:lang w:val="sr-Latn-ME"/>
        </w:rPr>
        <w:t>a koji su iskazali interesovanje za upis djece</w:t>
      </w:r>
      <w:r w:rsidRPr="00A7111A">
        <w:rPr>
          <w:rFonts w:ascii="Times New Roman" w:hAnsi="Times New Roman" w:cs="Times New Roman"/>
          <w:color w:val="000000" w:themeColor="text1"/>
          <w:sz w:val="24"/>
          <w:szCs w:val="24"/>
          <w:lang w:val="sr-Latn-ME"/>
        </w:rPr>
        <w:t>, dok iz dva dnevna centra navode da su im kapciteti popunjeni.</w:t>
      </w:r>
    </w:p>
    <w:p w:rsidR="00B56814" w:rsidRDefault="00B56814" w:rsidP="00A7111A">
      <w:pPr>
        <w:ind w:firstLine="567"/>
        <w:jc w:val="both"/>
        <w:rPr>
          <w:rFonts w:ascii="Times New Roman" w:hAnsi="Times New Roman" w:cs="Times New Roman"/>
          <w:color w:val="000000" w:themeColor="text1"/>
          <w:sz w:val="24"/>
          <w:szCs w:val="24"/>
          <w:lang w:val="sr-Latn-ME"/>
        </w:rPr>
      </w:pPr>
    </w:p>
    <w:p w:rsidR="00B56814" w:rsidRDefault="00B56814" w:rsidP="00A7111A">
      <w:pPr>
        <w:ind w:firstLine="567"/>
        <w:jc w:val="both"/>
        <w:rPr>
          <w:rFonts w:ascii="Times New Roman" w:hAnsi="Times New Roman" w:cs="Times New Roman"/>
          <w:color w:val="000000" w:themeColor="text1"/>
          <w:sz w:val="24"/>
          <w:szCs w:val="24"/>
          <w:lang w:val="sr-Latn-ME"/>
        </w:rPr>
      </w:pPr>
    </w:p>
    <w:p w:rsidR="00B56814" w:rsidRDefault="00B56814" w:rsidP="00A7111A">
      <w:pPr>
        <w:ind w:firstLine="567"/>
        <w:jc w:val="both"/>
        <w:rPr>
          <w:rFonts w:ascii="Times New Roman" w:hAnsi="Times New Roman" w:cs="Times New Roman"/>
          <w:color w:val="000000" w:themeColor="text1"/>
          <w:sz w:val="24"/>
          <w:szCs w:val="24"/>
          <w:lang w:val="sr-Latn-ME"/>
        </w:rPr>
      </w:pPr>
    </w:p>
    <w:p w:rsidR="00B56814" w:rsidRDefault="00B56814" w:rsidP="00A7111A">
      <w:pPr>
        <w:ind w:firstLine="567"/>
        <w:jc w:val="both"/>
        <w:rPr>
          <w:rFonts w:ascii="Times New Roman" w:hAnsi="Times New Roman" w:cs="Times New Roman"/>
          <w:color w:val="000000" w:themeColor="text1"/>
          <w:sz w:val="24"/>
          <w:szCs w:val="24"/>
          <w:lang w:val="sr-Latn-ME"/>
        </w:rPr>
      </w:pPr>
    </w:p>
    <w:p w:rsidR="00B56814" w:rsidRDefault="00B56814" w:rsidP="00A7111A">
      <w:pPr>
        <w:ind w:firstLine="567"/>
        <w:jc w:val="both"/>
        <w:rPr>
          <w:rFonts w:ascii="Times New Roman" w:hAnsi="Times New Roman" w:cs="Times New Roman"/>
          <w:color w:val="000000" w:themeColor="text1"/>
          <w:sz w:val="24"/>
          <w:szCs w:val="24"/>
          <w:lang w:val="sr-Latn-ME"/>
        </w:rPr>
      </w:pPr>
    </w:p>
    <w:p w:rsidR="00B56814" w:rsidRPr="00A7111A" w:rsidRDefault="00B56814" w:rsidP="00A7111A">
      <w:pPr>
        <w:ind w:firstLine="567"/>
        <w:jc w:val="both"/>
        <w:rPr>
          <w:rFonts w:ascii="Times New Roman" w:hAnsi="Times New Roman" w:cs="Times New Roman"/>
          <w:color w:val="000000" w:themeColor="text1"/>
          <w:sz w:val="24"/>
          <w:szCs w:val="24"/>
          <w:lang w:val="sr-Latn-ME"/>
        </w:rPr>
      </w:pPr>
    </w:p>
    <w:p w:rsidR="00A7111A" w:rsidRPr="00A7111A" w:rsidRDefault="00A7111A" w:rsidP="00A7111A">
      <w:pPr>
        <w:keepNext/>
        <w:jc w:val="both"/>
        <w:rPr>
          <w:rFonts w:ascii="Times New Roman" w:hAnsi="Times New Roman" w:cs="Times New Roman"/>
          <w:b/>
          <w:i/>
          <w:sz w:val="24"/>
          <w:szCs w:val="24"/>
          <w:lang w:val="sr-Latn-ME"/>
        </w:rPr>
      </w:pPr>
      <w:r w:rsidRPr="00A7111A">
        <w:rPr>
          <w:rFonts w:ascii="Times New Roman" w:hAnsi="Times New Roman" w:cs="Times New Roman"/>
          <w:b/>
          <w:i/>
          <w:sz w:val="24"/>
          <w:szCs w:val="24"/>
          <w:lang w:val="sr-Latn-ME"/>
        </w:rPr>
        <w:lastRenderedPageBreak/>
        <w:t>Tabela br. 4: Licence za pružanje usluga dnevnog boravka za djecu sa smetnjama i teškoćama u razvoju i osobe sa invaliditetom</w:t>
      </w:r>
    </w:p>
    <w:p w:rsidR="00A7111A" w:rsidRPr="00A7111A" w:rsidRDefault="00A7111A" w:rsidP="00A7111A">
      <w:pPr>
        <w:ind w:firstLine="567"/>
        <w:jc w:val="both"/>
        <w:rPr>
          <w:rFonts w:ascii="Times New Roman" w:hAnsi="Times New Roman" w:cs="Times New Roman"/>
          <w:color w:val="000000" w:themeColor="text1"/>
          <w:sz w:val="24"/>
          <w:szCs w:val="24"/>
          <w:lang w:val="sr-Latn-ME"/>
        </w:rPr>
      </w:pPr>
    </w:p>
    <w:tbl>
      <w:tblPr>
        <w:tblW w:w="5760" w:type="dxa"/>
        <w:tblInd w:w="93" w:type="dxa"/>
        <w:tblLook w:val="04A0" w:firstRow="1" w:lastRow="0" w:firstColumn="1" w:lastColumn="0" w:noHBand="0" w:noVBand="1"/>
      </w:tblPr>
      <w:tblGrid>
        <w:gridCol w:w="2322"/>
        <w:gridCol w:w="1719"/>
        <w:gridCol w:w="1719"/>
      </w:tblGrid>
      <w:tr w:rsidR="00A7111A" w:rsidRPr="00A7111A" w:rsidTr="00FF4770">
        <w:trPr>
          <w:trHeight w:val="615"/>
        </w:trPr>
        <w:tc>
          <w:tcPr>
            <w:tcW w:w="2322" w:type="dxa"/>
            <w:tcBorders>
              <w:top w:val="single" w:sz="8" w:space="0" w:color="auto"/>
              <w:left w:val="single" w:sz="8" w:space="0" w:color="auto"/>
              <w:bottom w:val="single" w:sz="8" w:space="0" w:color="auto"/>
              <w:right w:val="single" w:sz="8" w:space="0" w:color="auto"/>
            </w:tcBorders>
            <w:shd w:val="clear" w:color="000000" w:fill="DCE6F1"/>
            <w:vAlign w:val="center"/>
            <w:hideMark/>
          </w:tcPr>
          <w:p w:rsidR="00A7111A" w:rsidRPr="00A7111A" w:rsidRDefault="00A7111A" w:rsidP="00A7111A">
            <w:pPr>
              <w:spacing w:after="0" w:line="240" w:lineRule="auto"/>
              <w:jc w:val="center"/>
              <w:rPr>
                <w:rFonts w:ascii="Calibri" w:eastAsia="Times New Roman" w:hAnsi="Calibri" w:cs="Calibri"/>
                <w:b/>
                <w:bCs/>
                <w:color w:val="000000"/>
              </w:rPr>
            </w:pPr>
            <w:r w:rsidRPr="00A7111A">
              <w:rPr>
                <w:rFonts w:ascii="Calibri" w:eastAsia="Times New Roman" w:hAnsi="Calibri" w:cs="Calibri"/>
                <w:b/>
                <w:bCs/>
                <w:color w:val="000000"/>
                <w:lang w:val="en-GB"/>
              </w:rPr>
              <w:t>NAZIV DC (podaci za 2023. godinu)</w:t>
            </w:r>
          </w:p>
        </w:tc>
        <w:tc>
          <w:tcPr>
            <w:tcW w:w="1719" w:type="dxa"/>
            <w:tcBorders>
              <w:top w:val="single" w:sz="8" w:space="0" w:color="auto"/>
              <w:left w:val="nil"/>
              <w:bottom w:val="single" w:sz="8" w:space="0" w:color="auto"/>
              <w:right w:val="single" w:sz="8" w:space="0" w:color="auto"/>
            </w:tcBorders>
            <w:shd w:val="clear" w:color="000000" w:fill="DCE6F1"/>
            <w:vAlign w:val="center"/>
            <w:hideMark/>
          </w:tcPr>
          <w:p w:rsidR="00A7111A" w:rsidRPr="00A7111A" w:rsidRDefault="00A7111A" w:rsidP="00A7111A">
            <w:pPr>
              <w:spacing w:after="0" w:line="240" w:lineRule="auto"/>
              <w:jc w:val="center"/>
              <w:rPr>
                <w:rFonts w:ascii="Calibri" w:eastAsia="Times New Roman" w:hAnsi="Calibri" w:cs="Calibri"/>
                <w:color w:val="000000"/>
              </w:rPr>
            </w:pPr>
            <w:r w:rsidRPr="00A7111A">
              <w:rPr>
                <w:rFonts w:ascii="Calibri" w:eastAsia="Times New Roman" w:hAnsi="Calibri" w:cs="Calibri"/>
                <w:color w:val="000000"/>
                <w:lang w:val="en-GB"/>
              </w:rPr>
              <w:t>LICENCA do 27</w:t>
            </w:r>
          </w:p>
        </w:tc>
        <w:tc>
          <w:tcPr>
            <w:tcW w:w="1719" w:type="dxa"/>
            <w:tcBorders>
              <w:top w:val="single" w:sz="8" w:space="0" w:color="auto"/>
              <w:left w:val="nil"/>
              <w:bottom w:val="single" w:sz="8" w:space="0" w:color="auto"/>
              <w:right w:val="single" w:sz="8" w:space="0" w:color="auto"/>
            </w:tcBorders>
            <w:shd w:val="clear" w:color="000000" w:fill="DCE6F1"/>
            <w:vAlign w:val="center"/>
            <w:hideMark/>
          </w:tcPr>
          <w:p w:rsidR="00A7111A" w:rsidRPr="00A7111A" w:rsidRDefault="00A7111A" w:rsidP="00A7111A">
            <w:pPr>
              <w:spacing w:after="0" w:line="240" w:lineRule="auto"/>
              <w:jc w:val="center"/>
              <w:rPr>
                <w:rFonts w:ascii="Calibri" w:eastAsia="Times New Roman" w:hAnsi="Calibri" w:cs="Calibri"/>
                <w:color w:val="000000"/>
              </w:rPr>
            </w:pPr>
            <w:r w:rsidRPr="00A7111A">
              <w:rPr>
                <w:rFonts w:ascii="Calibri" w:eastAsia="Times New Roman" w:hAnsi="Calibri" w:cs="Calibri"/>
                <w:color w:val="000000"/>
                <w:lang w:val="en-GB"/>
              </w:rPr>
              <w:t>LICENCA 27+</w:t>
            </w:r>
          </w:p>
        </w:tc>
      </w:tr>
      <w:tr w:rsidR="00A7111A" w:rsidRPr="00A7111A" w:rsidTr="00FF4770">
        <w:trPr>
          <w:trHeight w:val="315"/>
        </w:trPr>
        <w:tc>
          <w:tcPr>
            <w:tcW w:w="2322" w:type="dxa"/>
            <w:tcBorders>
              <w:top w:val="nil"/>
              <w:left w:val="single" w:sz="8" w:space="0" w:color="auto"/>
              <w:bottom w:val="single" w:sz="8" w:space="0" w:color="auto"/>
              <w:right w:val="single" w:sz="8" w:space="0" w:color="auto"/>
            </w:tcBorders>
            <w:shd w:val="clear" w:color="000000" w:fill="D8E4BC"/>
            <w:noWrap/>
            <w:vAlign w:val="center"/>
            <w:hideMark/>
          </w:tcPr>
          <w:p w:rsidR="00A7111A" w:rsidRPr="00A7111A" w:rsidRDefault="00A7111A" w:rsidP="00A7111A">
            <w:pPr>
              <w:spacing w:after="0" w:line="240" w:lineRule="auto"/>
              <w:rPr>
                <w:rFonts w:ascii="Calibri" w:eastAsia="Times New Roman" w:hAnsi="Calibri" w:cs="Calibri"/>
                <w:color w:val="000000"/>
              </w:rPr>
            </w:pPr>
            <w:r w:rsidRPr="00A7111A">
              <w:rPr>
                <w:rFonts w:ascii="Calibri" w:eastAsia="Times New Roman" w:hAnsi="Calibri" w:cs="Calibri"/>
                <w:color w:val="000000"/>
                <w:lang w:val="en-GB"/>
              </w:rPr>
              <w:t>DC PODGORICA</w:t>
            </w:r>
          </w:p>
        </w:tc>
        <w:tc>
          <w:tcPr>
            <w:tcW w:w="1719" w:type="dxa"/>
            <w:tcBorders>
              <w:top w:val="nil"/>
              <w:left w:val="nil"/>
              <w:bottom w:val="single" w:sz="8" w:space="0" w:color="auto"/>
              <w:right w:val="single" w:sz="8" w:space="0" w:color="auto"/>
            </w:tcBorders>
            <w:shd w:val="clear" w:color="000000" w:fill="FFFFFF"/>
            <w:noWrap/>
            <w:vAlign w:val="center"/>
            <w:hideMark/>
          </w:tcPr>
          <w:p w:rsidR="00A7111A" w:rsidRPr="00A7111A" w:rsidRDefault="00A7111A" w:rsidP="00A7111A">
            <w:pPr>
              <w:spacing w:after="0" w:line="240" w:lineRule="auto"/>
              <w:jc w:val="center"/>
              <w:rPr>
                <w:rFonts w:ascii="Calibri" w:eastAsia="Times New Roman" w:hAnsi="Calibri" w:cs="Calibri"/>
                <w:color w:val="000000"/>
              </w:rPr>
            </w:pPr>
            <w:r w:rsidRPr="00A7111A">
              <w:rPr>
                <w:rFonts w:ascii="Calibri" w:eastAsia="Times New Roman" w:hAnsi="Calibri" w:cs="Calibri"/>
                <w:color w:val="000000"/>
                <w:lang w:val="en-GB"/>
              </w:rPr>
              <w:t>DA</w:t>
            </w:r>
          </w:p>
        </w:tc>
        <w:tc>
          <w:tcPr>
            <w:tcW w:w="1719" w:type="dxa"/>
            <w:tcBorders>
              <w:top w:val="nil"/>
              <w:left w:val="nil"/>
              <w:bottom w:val="single" w:sz="8" w:space="0" w:color="auto"/>
              <w:right w:val="single" w:sz="8" w:space="0" w:color="auto"/>
            </w:tcBorders>
            <w:shd w:val="clear" w:color="000000" w:fill="FFFFFF"/>
            <w:noWrap/>
            <w:vAlign w:val="center"/>
            <w:hideMark/>
          </w:tcPr>
          <w:p w:rsidR="00A7111A" w:rsidRPr="00A7111A" w:rsidRDefault="00A7111A" w:rsidP="00A7111A">
            <w:pPr>
              <w:spacing w:after="0" w:line="240" w:lineRule="auto"/>
              <w:jc w:val="center"/>
              <w:rPr>
                <w:rFonts w:ascii="Calibri" w:eastAsia="Times New Roman" w:hAnsi="Calibri" w:cs="Calibri"/>
                <w:color w:val="000000"/>
              </w:rPr>
            </w:pPr>
            <w:r w:rsidRPr="00A7111A">
              <w:rPr>
                <w:rFonts w:ascii="Calibri" w:eastAsia="Times New Roman" w:hAnsi="Calibri" w:cs="Calibri"/>
                <w:color w:val="000000"/>
                <w:lang w:val="en-GB"/>
              </w:rPr>
              <w:t>NE</w:t>
            </w:r>
          </w:p>
        </w:tc>
      </w:tr>
      <w:tr w:rsidR="00A7111A" w:rsidRPr="00A7111A" w:rsidTr="00FF4770">
        <w:trPr>
          <w:trHeight w:val="315"/>
        </w:trPr>
        <w:tc>
          <w:tcPr>
            <w:tcW w:w="2322" w:type="dxa"/>
            <w:tcBorders>
              <w:top w:val="nil"/>
              <w:left w:val="single" w:sz="8" w:space="0" w:color="auto"/>
              <w:bottom w:val="single" w:sz="8" w:space="0" w:color="auto"/>
              <w:right w:val="single" w:sz="8" w:space="0" w:color="auto"/>
            </w:tcBorders>
            <w:shd w:val="clear" w:color="000000" w:fill="D8E4BC"/>
            <w:noWrap/>
            <w:vAlign w:val="center"/>
            <w:hideMark/>
          </w:tcPr>
          <w:p w:rsidR="00A7111A" w:rsidRPr="00A7111A" w:rsidRDefault="00A7111A" w:rsidP="00A7111A">
            <w:pPr>
              <w:spacing w:after="0" w:line="240" w:lineRule="auto"/>
              <w:rPr>
                <w:rFonts w:ascii="Calibri" w:eastAsia="Times New Roman" w:hAnsi="Calibri" w:cs="Calibri"/>
                <w:color w:val="000000"/>
              </w:rPr>
            </w:pPr>
            <w:r w:rsidRPr="00A7111A">
              <w:rPr>
                <w:rFonts w:ascii="Calibri" w:eastAsia="Times New Roman" w:hAnsi="Calibri" w:cs="Calibri"/>
                <w:color w:val="000000"/>
                <w:lang w:val="en-GB"/>
              </w:rPr>
              <w:t>DC GOLUBOVCI</w:t>
            </w:r>
          </w:p>
        </w:tc>
        <w:tc>
          <w:tcPr>
            <w:tcW w:w="1719" w:type="dxa"/>
            <w:tcBorders>
              <w:top w:val="nil"/>
              <w:left w:val="nil"/>
              <w:bottom w:val="single" w:sz="8" w:space="0" w:color="auto"/>
              <w:right w:val="single" w:sz="8" w:space="0" w:color="auto"/>
            </w:tcBorders>
            <w:shd w:val="clear" w:color="000000" w:fill="FFFFFF"/>
            <w:vAlign w:val="center"/>
            <w:hideMark/>
          </w:tcPr>
          <w:p w:rsidR="00A7111A" w:rsidRPr="00A7111A" w:rsidRDefault="00A7111A" w:rsidP="00A7111A">
            <w:pPr>
              <w:spacing w:after="0" w:line="240" w:lineRule="auto"/>
              <w:jc w:val="center"/>
              <w:rPr>
                <w:rFonts w:ascii="Calibri" w:eastAsia="Times New Roman" w:hAnsi="Calibri" w:cs="Calibri"/>
                <w:color w:val="000000"/>
              </w:rPr>
            </w:pPr>
            <w:r w:rsidRPr="00A7111A">
              <w:rPr>
                <w:rFonts w:ascii="Calibri" w:eastAsia="Times New Roman" w:hAnsi="Calibri" w:cs="Calibri"/>
                <w:color w:val="000000"/>
                <w:lang w:val="en-GB"/>
              </w:rPr>
              <w:t>DA</w:t>
            </w:r>
          </w:p>
        </w:tc>
        <w:tc>
          <w:tcPr>
            <w:tcW w:w="1719" w:type="dxa"/>
            <w:tcBorders>
              <w:top w:val="nil"/>
              <w:left w:val="nil"/>
              <w:bottom w:val="single" w:sz="8" w:space="0" w:color="auto"/>
              <w:right w:val="single" w:sz="8" w:space="0" w:color="auto"/>
            </w:tcBorders>
            <w:shd w:val="clear" w:color="000000" w:fill="FFFFFF"/>
            <w:noWrap/>
            <w:vAlign w:val="center"/>
            <w:hideMark/>
          </w:tcPr>
          <w:p w:rsidR="00A7111A" w:rsidRPr="00A7111A" w:rsidRDefault="00A7111A" w:rsidP="00A7111A">
            <w:pPr>
              <w:spacing w:after="0" w:line="240" w:lineRule="auto"/>
              <w:jc w:val="center"/>
              <w:rPr>
                <w:rFonts w:ascii="Calibri" w:eastAsia="Times New Roman" w:hAnsi="Calibri" w:cs="Calibri"/>
                <w:color w:val="000000"/>
              </w:rPr>
            </w:pPr>
            <w:r w:rsidRPr="00A7111A">
              <w:rPr>
                <w:rFonts w:ascii="Calibri" w:eastAsia="Times New Roman" w:hAnsi="Calibri" w:cs="Calibri"/>
                <w:color w:val="000000"/>
                <w:lang w:val="en-GB"/>
              </w:rPr>
              <w:t>NE</w:t>
            </w:r>
          </w:p>
        </w:tc>
      </w:tr>
      <w:tr w:rsidR="00A7111A" w:rsidRPr="00A7111A" w:rsidTr="00FF4770">
        <w:trPr>
          <w:trHeight w:val="315"/>
        </w:trPr>
        <w:tc>
          <w:tcPr>
            <w:tcW w:w="2322" w:type="dxa"/>
            <w:tcBorders>
              <w:top w:val="nil"/>
              <w:left w:val="single" w:sz="8" w:space="0" w:color="auto"/>
              <w:bottom w:val="single" w:sz="8" w:space="0" w:color="auto"/>
              <w:right w:val="single" w:sz="8" w:space="0" w:color="auto"/>
            </w:tcBorders>
            <w:shd w:val="clear" w:color="000000" w:fill="D8E4BC"/>
            <w:noWrap/>
            <w:vAlign w:val="center"/>
            <w:hideMark/>
          </w:tcPr>
          <w:p w:rsidR="00A7111A" w:rsidRPr="00A7111A" w:rsidRDefault="00A7111A" w:rsidP="00A7111A">
            <w:pPr>
              <w:spacing w:after="0" w:line="240" w:lineRule="auto"/>
              <w:rPr>
                <w:rFonts w:ascii="Calibri" w:eastAsia="Times New Roman" w:hAnsi="Calibri" w:cs="Calibri"/>
                <w:color w:val="000000"/>
              </w:rPr>
            </w:pPr>
            <w:r w:rsidRPr="00A7111A">
              <w:rPr>
                <w:rFonts w:ascii="Calibri" w:eastAsia="Times New Roman" w:hAnsi="Calibri" w:cs="Calibri"/>
                <w:color w:val="000000"/>
                <w:lang w:val="en-GB"/>
              </w:rPr>
              <w:t>DC DANILOVGRAD</w:t>
            </w:r>
          </w:p>
        </w:tc>
        <w:tc>
          <w:tcPr>
            <w:tcW w:w="1719" w:type="dxa"/>
            <w:tcBorders>
              <w:top w:val="nil"/>
              <w:left w:val="nil"/>
              <w:bottom w:val="single" w:sz="8" w:space="0" w:color="auto"/>
              <w:right w:val="single" w:sz="8" w:space="0" w:color="auto"/>
            </w:tcBorders>
            <w:shd w:val="clear" w:color="000000" w:fill="FFFFFF"/>
            <w:noWrap/>
            <w:vAlign w:val="center"/>
            <w:hideMark/>
          </w:tcPr>
          <w:p w:rsidR="00A7111A" w:rsidRPr="00A7111A" w:rsidRDefault="00A7111A" w:rsidP="00A7111A">
            <w:pPr>
              <w:spacing w:after="0" w:line="240" w:lineRule="auto"/>
              <w:jc w:val="center"/>
              <w:rPr>
                <w:rFonts w:ascii="Calibri" w:eastAsia="Times New Roman" w:hAnsi="Calibri" w:cs="Calibri"/>
                <w:color w:val="000000"/>
              </w:rPr>
            </w:pPr>
            <w:r w:rsidRPr="00A7111A">
              <w:rPr>
                <w:rFonts w:ascii="Calibri" w:eastAsia="Times New Roman" w:hAnsi="Calibri" w:cs="Calibri"/>
                <w:color w:val="000000"/>
                <w:lang w:val="en-GB"/>
              </w:rPr>
              <w:t>DA</w:t>
            </w:r>
          </w:p>
        </w:tc>
        <w:tc>
          <w:tcPr>
            <w:tcW w:w="1719" w:type="dxa"/>
            <w:tcBorders>
              <w:top w:val="nil"/>
              <w:left w:val="nil"/>
              <w:bottom w:val="single" w:sz="8" w:space="0" w:color="auto"/>
              <w:right w:val="single" w:sz="8" w:space="0" w:color="auto"/>
            </w:tcBorders>
            <w:shd w:val="clear" w:color="000000" w:fill="FFFFFF"/>
            <w:vAlign w:val="center"/>
            <w:hideMark/>
          </w:tcPr>
          <w:p w:rsidR="00A7111A" w:rsidRPr="00A7111A" w:rsidRDefault="00A7111A" w:rsidP="00A7111A">
            <w:pPr>
              <w:spacing w:after="0" w:line="240" w:lineRule="auto"/>
              <w:rPr>
                <w:rFonts w:ascii="Calibri" w:eastAsia="Times New Roman" w:hAnsi="Calibri" w:cs="Calibri"/>
                <w:color w:val="000000"/>
              </w:rPr>
            </w:pPr>
            <w:r w:rsidRPr="00A7111A">
              <w:rPr>
                <w:rFonts w:ascii="Calibri" w:eastAsia="Times New Roman" w:hAnsi="Calibri" w:cs="Calibri"/>
                <w:color w:val="000000"/>
                <w:lang w:val="en-GB"/>
              </w:rPr>
              <w:t xml:space="preserve">            DA</w:t>
            </w:r>
          </w:p>
        </w:tc>
      </w:tr>
      <w:tr w:rsidR="00A7111A" w:rsidRPr="00A7111A" w:rsidTr="00FF4770">
        <w:trPr>
          <w:trHeight w:val="315"/>
        </w:trPr>
        <w:tc>
          <w:tcPr>
            <w:tcW w:w="2322" w:type="dxa"/>
            <w:tcBorders>
              <w:top w:val="nil"/>
              <w:left w:val="single" w:sz="8" w:space="0" w:color="auto"/>
              <w:bottom w:val="single" w:sz="8" w:space="0" w:color="auto"/>
              <w:right w:val="single" w:sz="8" w:space="0" w:color="auto"/>
            </w:tcBorders>
            <w:shd w:val="clear" w:color="000000" w:fill="D8E4BC"/>
            <w:noWrap/>
            <w:vAlign w:val="center"/>
            <w:hideMark/>
          </w:tcPr>
          <w:p w:rsidR="00A7111A" w:rsidRPr="00A7111A" w:rsidRDefault="00A7111A" w:rsidP="00A7111A">
            <w:pPr>
              <w:spacing w:after="0" w:line="240" w:lineRule="auto"/>
              <w:rPr>
                <w:rFonts w:ascii="Calibri" w:eastAsia="Times New Roman" w:hAnsi="Calibri" w:cs="Calibri"/>
                <w:color w:val="000000"/>
              </w:rPr>
            </w:pPr>
            <w:r w:rsidRPr="00A7111A">
              <w:rPr>
                <w:rFonts w:ascii="Calibri" w:eastAsia="Times New Roman" w:hAnsi="Calibri" w:cs="Calibri"/>
                <w:color w:val="000000"/>
                <w:lang w:val="en-GB"/>
              </w:rPr>
              <w:t>DC NIKŠIĆ</w:t>
            </w:r>
          </w:p>
        </w:tc>
        <w:tc>
          <w:tcPr>
            <w:tcW w:w="1719" w:type="dxa"/>
            <w:tcBorders>
              <w:top w:val="nil"/>
              <w:left w:val="nil"/>
              <w:bottom w:val="single" w:sz="8" w:space="0" w:color="auto"/>
              <w:right w:val="single" w:sz="8" w:space="0" w:color="auto"/>
            </w:tcBorders>
            <w:shd w:val="clear" w:color="000000" w:fill="FFFFFF"/>
            <w:noWrap/>
            <w:vAlign w:val="center"/>
            <w:hideMark/>
          </w:tcPr>
          <w:p w:rsidR="00A7111A" w:rsidRPr="00A7111A" w:rsidRDefault="00A7111A" w:rsidP="00A7111A">
            <w:pPr>
              <w:spacing w:after="0" w:line="240" w:lineRule="auto"/>
              <w:jc w:val="center"/>
              <w:rPr>
                <w:rFonts w:ascii="Calibri" w:eastAsia="Times New Roman" w:hAnsi="Calibri" w:cs="Calibri"/>
                <w:color w:val="000000"/>
              </w:rPr>
            </w:pPr>
            <w:r w:rsidRPr="00A7111A">
              <w:rPr>
                <w:rFonts w:ascii="Calibri" w:eastAsia="Times New Roman" w:hAnsi="Calibri" w:cs="Calibri"/>
                <w:color w:val="000000"/>
                <w:lang w:val="en-GB"/>
              </w:rPr>
              <w:t>DA</w:t>
            </w:r>
          </w:p>
        </w:tc>
        <w:tc>
          <w:tcPr>
            <w:tcW w:w="1719" w:type="dxa"/>
            <w:tcBorders>
              <w:top w:val="nil"/>
              <w:left w:val="nil"/>
              <w:bottom w:val="single" w:sz="8" w:space="0" w:color="auto"/>
              <w:right w:val="single" w:sz="8" w:space="0" w:color="auto"/>
            </w:tcBorders>
            <w:shd w:val="clear" w:color="000000" w:fill="FFFFFF"/>
            <w:noWrap/>
            <w:vAlign w:val="center"/>
            <w:hideMark/>
          </w:tcPr>
          <w:p w:rsidR="00A7111A" w:rsidRPr="00A7111A" w:rsidRDefault="00A7111A" w:rsidP="00A7111A">
            <w:pPr>
              <w:spacing w:after="0" w:line="240" w:lineRule="auto"/>
              <w:jc w:val="center"/>
              <w:rPr>
                <w:rFonts w:ascii="Calibri" w:eastAsia="Times New Roman" w:hAnsi="Calibri" w:cs="Calibri"/>
                <w:color w:val="000000"/>
              </w:rPr>
            </w:pPr>
            <w:r w:rsidRPr="00A7111A">
              <w:rPr>
                <w:rFonts w:ascii="Calibri" w:eastAsia="Times New Roman" w:hAnsi="Calibri" w:cs="Calibri"/>
                <w:color w:val="000000"/>
                <w:lang w:val="en-GB"/>
              </w:rPr>
              <w:t>DA</w:t>
            </w:r>
          </w:p>
        </w:tc>
      </w:tr>
      <w:tr w:rsidR="00A7111A" w:rsidRPr="00A7111A" w:rsidTr="00FF4770">
        <w:trPr>
          <w:trHeight w:val="315"/>
        </w:trPr>
        <w:tc>
          <w:tcPr>
            <w:tcW w:w="2322" w:type="dxa"/>
            <w:tcBorders>
              <w:top w:val="nil"/>
              <w:left w:val="single" w:sz="8" w:space="0" w:color="auto"/>
              <w:bottom w:val="single" w:sz="8" w:space="0" w:color="auto"/>
              <w:right w:val="single" w:sz="8" w:space="0" w:color="auto"/>
            </w:tcBorders>
            <w:shd w:val="clear" w:color="000000" w:fill="D8E4BC"/>
            <w:noWrap/>
            <w:vAlign w:val="center"/>
            <w:hideMark/>
          </w:tcPr>
          <w:p w:rsidR="00A7111A" w:rsidRPr="00A7111A" w:rsidRDefault="00A7111A" w:rsidP="00A7111A">
            <w:pPr>
              <w:spacing w:after="0" w:line="240" w:lineRule="auto"/>
              <w:rPr>
                <w:rFonts w:ascii="Calibri" w:eastAsia="Times New Roman" w:hAnsi="Calibri" w:cs="Calibri"/>
                <w:color w:val="000000"/>
              </w:rPr>
            </w:pPr>
            <w:r w:rsidRPr="00A7111A">
              <w:rPr>
                <w:rFonts w:ascii="Calibri" w:eastAsia="Times New Roman" w:hAnsi="Calibri" w:cs="Calibri"/>
                <w:color w:val="000000"/>
                <w:lang w:val="en-GB"/>
              </w:rPr>
              <w:t>DC CETINJE</w:t>
            </w:r>
          </w:p>
        </w:tc>
        <w:tc>
          <w:tcPr>
            <w:tcW w:w="1719" w:type="dxa"/>
            <w:tcBorders>
              <w:top w:val="nil"/>
              <w:left w:val="nil"/>
              <w:bottom w:val="single" w:sz="8" w:space="0" w:color="auto"/>
              <w:right w:val="single" w:sz="8" w:space="0" w:color="auto"/>
            </w:tcBorders>
            <w:shd w:val="clear" w:color="000000" w:fill="FFFFFF"/>
            <w:noWrap/>
            <w:vAlign w:val="center"/>
            <w:hideMark/>
          </w:tcPr>
          <w:p w:rsidR="00A7111A" w:rsidRPr="00A7111A" w:rsidRDefault="00A7111A" w:rsidP="00A7111A">
            <w:pPr>
              <w:spacing w:after="0" w:line="240" w:lineRule="auto"/>
              <w:jc w:val="center"/>
              <w:rPr>
                <w:rFonts w:ascii="Calibri" w:eastAsia="Times New Roman" w:hAnsi="Calibri" w:cs="Calibri"/>
                <w:color w:val="000000"/>
              </w:rPr>
            </w:pPr>
            <w:r w:rsidRPr="00A7111A">
              <w:rPr>
                <w:rFonts w:ascii="Calibri" w:eastAsia="Times New Roman" w:hAnsi="Calibri" w:cs="Calibri"/>
                <w:color w:val="000000"/>
                <w:lang w:val="en-GB"/>
              </w:rPr>
              <w:t>DA</w:t>
            </w:r>
          </w:p>
        </w:tc>
        <w:tc>
          <w:tcPr>
            <w:tcW w:w="1719" w:type="dxa"/>
            <w:tcBorders>
              <w:top w:val="nil"/>
              <w:left w:val="nil"/>
              <w:bottom w:val="single" w:sz="8" w:space="0" w:color="auto"/>
              <w:right w:val="single" w:sz="8" w:space="0" w:color="auto"/>
            </w:tcBorders>
            <w:shd w:val="clear" w:color="000000" w:fill="FFFFFF"/>
            <w:noWrap/>
            <w:vAlign w:val="center"/>
            <w:hideMark/>
          </w:tcPr>
          <w:p w:rsidR="00A7111A" w:rsidRPr="00A7111A" w:rsidRDefault="00A7111A" w:rsidP="00A7111A">
            <w:pPr>
              <w:spacing w:after="0" w:line="240" w:lineRule="auto"/>
              <w:jc w:val="center"/>
              <w:rPr>
                <w:rFonts w:ascii="Calibri" w:eastAsia="Times New Roman" w:hAnsi="Calibri" w:cs="Calibri"/>
                <w:color w:val="000000"/>
              </w:rPr>
            </w:pPr>
            <w:r w:rsidRPr="00A7111A">
              <w:rPr>
                <w:rFonts w:ascii="Calibri" w:eastAsia="Times New Roman" w:hAnsi="Calibri" w:cs="Calibri"/>
                <w:color w:val="000000"/>
                <w:lang w:val="en-GB"/>
              </w:rPr>
              <w:t>DA</w:t>
            </w:r>
          </w:p>
        </w:tc>
      </w:tr>
      <w:tr w:rsidR="00A7111A" w:rsidRPr="00A7111A" w:rsidTr="00FF4770">
        <w:trPr>
          <w:trHeight w:val="315"/>
        </w:trPr>
        <w:tc>
          <w:tcPr>
            <w:tcW w:w="2322" w:type="dxa"/>
            <w:tcBorders>
              <w:top w:val="nil"/>
              <w:left w:val="single" w:sz="8" w:space="0" w:color="auto"/>
              <w:bottom w:val="single" w:sz="8" w:space="0" w:color="auto"/>
              <w:right w:val="single" w:sz="8" w:space="0" w:color="auto"/>
            </w:tcBorders>
            <w:shd w:val="clear" w:color="000000" w:fill="D8E4BC"/>
            <w:noWrap/>
            <w:vAlign w:val="center"/>
            <w:hideMark/>
          </w:tcPr>
          <w:p w:rsidR="00A7111A" w:rsidRPr="00A7111A" w:rsidRDefault="00A7111A" w:rsidP="00A7111A">
            <w:pPr>
              <w:spacing w:after="0" w:line="240" w:lineRule="auto"/>
              <w:rPr>
                <w:rFonts w:ascii="Calibri" w:eastAsia="Times New Roman" w:hAnsi="Calibri" w:cs="Calibri"/>
                <w:color w:val="000000"/>
              </w:rPr>
            </w:pPr>
            <w:r w:rsidRPr="00A7111A">
              <w:rPr>
                <w:rFonts w:ascii="Calibri" w:eastAsia="Times New Roman" w:hAnsi="Calibri" w:cs="Calibri"/>
                <w:color w:val="000000"/>
                <w:lang w:val="en-GB"/>
              </w:rPr>
              <w:t>DC ULCINJ</w:t>
            </w:r>
          </w:p>
        </w:tc>
        <w:tc>
          <w:tcPr>
            <w:tcW w:w="1719" w:type="dxa"/>
            <w:tcBorders>
              <w:top w:val="nil"/>
              <w:left w:val="nil"/>
              <w:bottom w:val="single" w:sz="8" w:space="0" w:color="auto"/>
              <w:right w:val="single" w:sz="8" w:space="0" w:color="auto"/>
            </w:tcBorders>
            <w:shd w:val="clear" w:color="000000" w:fill="FFFFFF"/>
            <w:noWrap/>
            <w:vAlign w:val="center"/>
            <w:hideMark/>
          </w:tcPr>
          <w:p w:rsidR="00A7111A" w:rsidRPr="00A7111A" w:rsidRDefault="00A7111A" w:rsidP="00A7111A">
            <w:pPr>
              <w:spacing w:after="0" w:line="240" w:lineRule="auto"/>
              <w:jc w:val="center"/>
              <w:rPr>
                <w:rFonts w:ascii="Calibri" w:eastAsia="Times New Roman" w:hAnsi="Calibri" w:cs="Calibri"/>
                <w:color w:val="000000"/>
              </w:rPr>
            </w:pPr>
            <w:r w:rsidRPr="00A7111A">
              <w:rPr>
                <w:rFonts w:ascii="Calibri" w:eastAsia="Times New Roman" w:hAnsi="Calibri" w:cs="Calibri"/>
                <w:color w:val="000000"/>
                <w:lang w:val="en-GB"/>
              </w:rPr>
              <w:t>DA</w:t>
            </w:r>
          </w:p>
        </w:tc>
        <w:tc>
          <w:tcPr>
            <w:tcW w:w="1719" w:type="dxa"/>
            <w:tcBorders>
              <w:top w:val="nil"/>
              <w:left w:val="nil"/>
              <w:bottom w:val="single" w:sz="8" w:space="0" w:color="auto"/>
              <w:right w:val="single" w:sz="8" w:space="0" w:color="auto"/>
            </w:tcBorders>
            <w:shd w:val="clear" w:color="000000" w:fill="FFFFFF"/>
            <w:noWrap/>
            <w:vAlign w:val="center"/>
            <w:hideMark/>
          </w:tcPr>
          <w:p w:rsidR="00A7111A" w:rsidRPr="00A7111A" w:rsidRDefault="00A7111A" w:rsidP="00A7111A">
            <w:pPr>
              <w:spacing w:after="0" w:line="240" w:lineRule="auto"/>
              <w:jc w:val="center"/>
              <w:rPr>
                <w:rFonts w:ascii="Calibri" w:eastAsia="Times New Roman" w:hAnsi="Calibri" w:cs="Calibri"/>
                <w:color w:val="000000"/>
              </w:rPr>
            </w:pPr>
            <w:r w:rsidRPr="00A7111A">
              <w:rPr>
                <w:rFonts w:ascii="Calibri" w:eastAsia="Times New Roman" w:hAnsi="Calibri" w:cs="Calibri"/>
                <w:color w:val="000000"/>
                <w:lang w:val="en-GB"/>
              </w:rPr>
              <w:t>NE</w:t>
            </w:r>
          </w:p>
        </w:tc>
      </w:tr>
      <w:tr w:rsidR="00A7111A" w:rsidRPr="00A7111A" w:rsidTr="00FF4770">
        <w:trPr>
          <w:trHeight w:val="315"/>
        </w:trPr>
        <w:tc>
          <w:tcPr>
            <w:tcW w:w="2322" w:type="dxa"/>
            <w:tcBorders>
              <w:top w:val="nil"/>
              <w:left w:val="single" w:sz="8" w:space="0" w:color="auto"/>
              <w:bottom w:val="single" w:sz="8" w:space="0" w:color="auto"/>
              <w:right w:val="single" w:sz="8" w:space="0" w:color="auto"/>
            </w:tcBorders>
            <w:shd w:val="clear" w:color="000000" w:fill="D8E4BC"/>
            <w:noWrap/>
            <w:vAlign w:val="center"/>
            <w:hideMark/>
          </w:tcPr>
          <w:p w:rsidR="00A7111A" w:rsidRPr="00A7111A" w:rsidRDefault="00A7111A" w:rsidP="00A7111A">
            <w:pPr>
              <w:spacing w:after="0" w:line="240" w:lineRule="auto"/>
              <w:rPr>
                <w:rFonts w:ascii="Calibri" w:eastAsia="Times New Roman" w:hAnsi="Calibri" w:cs="Calibri"/>
                <w:color w:val="000000"/>
              </w:rPr>
            </w:pPr>
            <w:r w:rsidRPr="00A7111A">
              <w:rPr>
                <w:rFonts w:ascii="Calibri" w:eastAsia="Times New Roman" w:hAnsi="Calibri" w:cs="Calibri"/>
                <w:color w:val="000000"/>
                <w:lang w:val="en-GB"/>
              </w:rPr>
              <w:t>DC TIVAT</w:t>
            </w:r>
          </w:p>
        </w:tc>
        <w:tc>
          <w:tcPr>
            <w:tcW w:w="1719" w:type="dxa"/>
            <w:tcBorders>
              <w:top w:val="nil"/>
              <w:left w:val="nil"/>
              <w:bottom w:val="single" w:sz="8" w:space="0" w:color="auto"/>
              <w:right w:val="single" w:sz="8" w:space="0" w:color="auto"/>
            </w:tcBorders>
            <w:shd w:val="clear" w:color="000000" w:fill="FFFFFF"/>
            <w:noWrap/>
            <w:vAlign w:val="center"/>
            <w:hideMark/>
          </w:tcPr>
          <w:p w:rsidR="00A7111A" w:rsidRPr="00A7111A" w:rsidRDefault="00A7111A" w:rsidP="00A7111A">
            <w:pPr>
              <w:spacing w:after="0" w:line="240" w:lineRule="auto"/>
              <w:jc w:val="center"/>
              <w:rPr>
                <w:rFonts w:ascii="Calibri" w:eastAsia="Times New Roman" w:hAnsi="Calibri" w:cs="Calibri"/>
                <w:color w:val="000000"/>
              </w:rPr>
            </w:pPr>
            <w:r w:rsidRPr="00A7111A">
              <w:rPr>
                <w:rFonts w:ascii="Calibri" w:eastAsia="Times New Roman" w:hAnsi="Calibri" w:cs="Calibri"/>
                <w:color w:val="000000"/>
                <w:lang w:val="en-GB"/>
              </w:rPr>
              <w:t>DA</w:t>
            </w:r>
          </w:p>
        </w:tc>
        <w:tc>
          <w:tcPr>
            <w:tcW w:w="1719" w:type="dxa"/>
            <w:tcBorders>
              <w:top w:val="nil"/>
              <w:left w:val="nil"/>
              <w:bottom w:val="single" w:sz="8" w:space="0" w:color="auto"/>
              <w:right w:val="single" w:sz="8" w:space="0" w:color="auto"/>
            </w:tcBorders>
            <w:shd w:val="clear" w:color="000000" w:fill="FFFFFF"/>
            <w:noWrap/>
            <w:vAlign w:val="center"/>
            <w:hideMark/>
          </w:tcPr>
          <w:p w:rsidR="00A7111A" w:rsidRPr="00A7111A" w:rsidRDefault="00A7111A" w:rsidP="00A7111A">
            <w:pPr>
              <w:spacing w:after="0" w:line="240" w:lineRule="auto"/>
              <w:jc w:val="center"/>
              <w:rPr>
                <w:rFonts w:ascii="Calibri" w:eastAsia="Times New Roman" w:hAnsi="Calibri" w:cs="Calibri"/>
                <w:color w:val="000000"/>
              </w:rPr>
            </w:pPr>
            <w:r w:rsidRPr="00A7111A">
              <w:rPr>
                <w:rFonts w:ascii="Calibri" w:eastAsia="Times New Roman" w:hAnsi="Calibri" w:cs="Calibri"/>
                <w:color w:val="000000"/>
                <w:lang w:val="en-GB"/>
              </w:rPr>
              <w:t>NE</w:t>
            </w:r>
          </w:p>
        </w:tc>
      </w:tr>
      <w:tr w:rsidR="00A7111A" w:rsidRPr="00A7111A" w:rsidTr="00FF4770">
        <w:trPr>
          <w:trHeight w:val="315"/>
        </w:trPr>
        <w:tc>
          <w:tcPr>
            <w:tcW w:w="2322" w:type="dxa"/>
            <w:tcBorders>
              <w:top w:val="nil"/>
              <w:left w:val="single" w:sz="8" w:space="0" w:color="auto"/>
              <w:bottom w:val="single" w:sz="8" w:space="0" w:color="auto"/>
              <w:right w:val="single" w:sz="8" w:space="0" w:color="auto"/>
            </w:tcBorders>
            <w:shd w:val="clear" w:color="000000" w:fill="D8E4BC"/>
            <w:noWrap/>
            <w:vAlign w:val="center"/>
            <w:hideMark/>
          </w:tcPr>
          <w:p w:rsidR="00A7111A" w:rsidRPr="00A7111A" w:rsidRDefault="00A7111A" w:rsidP="00A7111A">
            <w:pPr>
              <w:spacing w:after="0" w:line="240" w:lineRule="auto"/>
              <w:rPr>
                <w:rFonts w:ascii="Calibri" w:eastAsia="Times New Roman" w:hAnsi="Calibri" w:cs="Calibri"/>
                <w:color w:val="000000"/>
              </w:rPr>
            </w:pPr>
            <w:r w:rsidRPr="00A7111A">
              <w:rPr>
                <w:rFonts w:ascii="Calibri" w:eastAsia="Times New Roman" w:hAnsi="Calibri" w:cs="Calibri"/>
                <w:color w:val="000000"/>
                <w:lang w:val="en-GB"/>
              </w:rPr>
              <w:t>DC BIJELA</w:t>
            </w:r>
          </w:p>
        </w:tc>
        <w:tc>
          <w:tcPr>
            <w:tcW w:w="1719" w:type="dxa"/>
            <w:tcBorders>
              <w:top w:val="nil"/>
              <w:left w:val="nil"/>
              <w:bottom w:val="single" w:sz="8" w:space="0" w:color="auto"/>
              <w:right w:val="single" w:sz="8" w:space="0" w:color="auto"/>
            </w:tcBorders>
            <w:shd w:val="clear" w:color="000000" w:fill="FFFFFF"/>
            <w:vAlign w:val="center"/>
            <w:hideMark/>
          </w:tcPr>
          <w:p w:rsidR="00A7111A" w:rsidRPr="00A7111A" w:rsidRDefault="00A7111A" w:rsidP="00A7111A">
            <w:pPr>
              <w:spacing w:after="0" w:line="240" w:lineRule="auto"/>
              <w:jc w:val="center"/>
              <w:rPr>
                <w:rFonts w:ascii="Calibri" w:eastAsia="Times New Roman" w:hAnsi="Calibri" w:cs="Calibri"/>
                <w:color w:val="000000"/>
              </w:rPr>
            </w:pPr>
            <w:r w:rsidRPr="00A7111A">
              <w:rPr>
                <w:rFonts w:ascii="Calibri" w:eastAsia="Times New Roman" w:hAnsi="Calibri" w:cs="Calibri"/>
                <w:color w:val="000000"/>
                <w:lang w:val="en-GB"/>
              </w:rPr>
              <w:t>DA</w:t>
            </w:r>
          </w:p>
        </w:tc>
        <w:tc>
          <w:tcPr>
            <w:tcW w:w="1719" w:type="dxa"/>
            <w:tcBorders>
              <w:top w:val="nil"/>
              <w:left w:val="nil"/>
              <w:bottom w:val="single" w:sz="8" w:space="0" w:color="auto"/>
              <w:right w:val="single" w:sz="8" w:space="0" w:color="auto"/>
            </w:tcBorders>
            <w:shd w:val="clear" w:color="000000" w:fill="FFFFFF"/>
            <w:noWrap/>
            <w:vAlign w:val="center"/>
            <w:hideMark/>
          </w:tcPr>
          <w:p w:rsidR="00A7111A" w:rsidRPr="00A7111A" w:rsidRDefault="00A7111A" w:rsidP="00A7111A">
            <w:pPr>
              <w:spacing w:after="0" w:line="240" w:lineRule="auto"/>
              <w:jc w:val="center"/>
              <w:rPr>
                <w:rFonts w:ascii="Calibri" w:eastAsia="Times New Roman" w:hAnsi="Calibri" w:cs="Calibri"/>
                <w:color w:val="000000"/>
              </w:rPr>
            </w:pPr>
            <w:r w:rsidRPr="00A7111A">
              <w:rPr>
                <w:rFonts w:ascii="Calibri" w:eastAsia="Times New Roman" w:hAnsi="Calibri" w:cs="Calibri"/>
                <w:color w:val="000000"/>
                <w:lang w:val="en-GB"/>
              </w:rPr>
              <w:t>NE</w:t>
            </w:r>
          </w:p>
        </w:tc>
      </w:tr>
      <w:tr w:rsidR="00A7111A" w:rsidRPr="00A7111A" w:rsidTr="00FF4770">
        <w:trPr>
          <w:trHeight w:val="315"/>
        </w:trPr>
        <w:tc>
          <w:tcPr>
            <w:tcW w:w="2322" w:type="dxa"/>
            <w:tcBorders>
              <w:top w:val="nil"/>
              <w:left w:val="single" w:sz="8" w:space="0" w:color="auto"/>
              <w:bottom w:val="single" w:sz="8" w:space="0" w:color="auto"/>
              <w:right w:val="single" w:sz="8" w:space="0" w:color="auto"/>
            </w:tcBorders>
            <w:shd w:val="clear" w:color="000000" w:fill="D8E4BC"/>
            <w:noWrap/>
            <w:vAlign w:val="center"/>
            <w:hideMark/>
          </w:tcPr>
          <w:p w:rsidR="00A7111A" w:rsidRPr="00A7111A" w:rsidRDefault="00A7111A" w:rsidP="00A7111A">
            <w:pPr>
              <w:spacing w:after="0" w:line="240" w:lineRule="auto"/>
              <w:rPr>
                <w:rFonts w:ascii="Calibri" w:eastAsia="Times New Roman" w:hAnsi="Calibri" w:cs="Calibri"/>
                <w:color w:val="000000"/>
              </w:rPr>
            </w:pPr>
            <w:r w:rsidRPr="00A7111A">
              <w:rPr>
                <w:rFonts w:ascii="Calibri" w:eastAsia="Times New Roman" w:hAnsi="Calibri" w:cs="Calibri"/>
                <w:color w:val="000000"/>
                <w:lang w:val="en-GB"/>
              </w:rPr>
              <w:t>DC BUDVA</w:t>
            </w:r>
          </w:p>
        </w:tc>
        <w:tc>
          <w:tcPr>
            <w:tcW w:w="1719" w:type="dxa"/>
            <w:tcBorders>
              <w:top w:val="nil"/>
              <w:left w:val="nil"/>
              <w:bottom w:val="single" w:sz="8" w:space="0" w:color="auto"/>
              <w:right w:val="single" w:sz="8" w:space="0" w:color="auto"/>
            </w:tcBorders>
            <w:shd w:val="clear" w:color="000000" w:fill="FFFFFF"/>
            <w:noWrap/>
            <w:vAlign w:val="center"/>
            <w:hideMark/>
          </w:tcPr>
          <w:p w:rsidR="00A7111A" w:rsidRPr="00A7111A" w:rsidRDefault="00A7111A" w:rsidP="00A7111A">
            <w:pPr>
              <w:spacing w:after="0" w:line="240" w:lineRule="auto"/>
              <w:jc w:val="center"/>
              <w:rPr>
                <w:rFonts w:ascii="Calibri" w:eastAsia="Times New Roman" w:hAnsi="Calibri" w:cs="Calibri"/>
                <w:color w:val="000000"/>
              </w:rPr>
            </w:pPr>
            <w:r w:rsidRPr="00A7111A">
              <w:rPr>
                <w:rFonts w:ascii="Calibri" w:eastAsia="Times New Roman" w:hAnsi="Calibri" w:cs="Calibri"/>
                <w:color w:val="000000"/>
                <w:lang w:val="en-GB"/>
              </w:rPr>
              <w:t>DA</w:t>
            </w:r>
          </w:p>
        </w:tc>
        <w:tc>
          <w:tcPr>
            <w:tcW w:w="1719" w:type="dxa"/>
            <w:tcBorders>
              <w:top w:val="nil"/>
              <w:left w:val="nil"/>
              <w:bottom w:val="single" w:sz="8" w:space="0" w:color="auto"/>
              <w:right w:val="single" w:sz="8" w:space="0" w:color="auto"/>
            </w:tcBorders>
            <w:shd w:val="clear" w:color="000000" w:fill="FFFFFF"/>
            <w:noWrap/>
            <w:vAlign w:val="center"/>
            <w:hideMark/>
          </w:tcPr>
          <w:p w:rsidR="00A7111A" w:rsidRPr="00A7111A" w:rsidRDefault="00A7111A" w:rsidP="00A7111A">
            <w:pPr>
              <w:spacing w:after="0" w:line="240" w:lineRule="auto"/>
              <w:jc w:val="center"/>
              <w:rPr>
                <w:rFonts w:ascii="Calibri" w:eastAsia="Times New Roman" w:hAnsi="Calibri" w:cs="Calibri"/>
                <w:color w:val="000000"/>
              </w:rPr>
            </w:pPr>
            <w:r w:rsidRPr="00A7111A">
              <w:rPr>
                <w:rFonts w:ascii="Calibri" w:eastAsia="Times New Roman" w:hAnsi="Calibri" w:cs="Calibri"/>
                <w:color w:val="000000"/>
                <w:lang w:val="en-GB"/>
              </w:rPr>
              <w:t>NE</w:t>
            </w:r>
          </w:p>
        </w:tc>
      </w:tr>
      <w:tr w:rsidR="00A7111A" w:rsidRPr="00A7111A" w:rsidTr="00FF4770">
        <w:trPr>
          <w:trHeight w:val="315"/>
        </w:trPr>
        <w:tc>
          <w:tcPr>
            <w:tcW w:w="2322" w:type="dxa"/>
            <w:tcBorders>
              <w:top w:val="nil"/>
              <w:left w:val="single" w:sz="8" w:space="0" w:color="auto"/>
              <w:bottom w:val="single" w:sz="8" w:space="0" w:color="auto"/>
              <w:right w:val="single" w:sz="8" w:space="0" w:color="auto"/>
            </w:tcBorders>
            <w:shd w:val="clear" w:color="000000" w:fill="D8E4BC"/>
            <w:noWrap/>
            <w:vAlign w:val="center"/>
            <w:hideMark/>
          </w:tcPr>
          <w:p w:rsidR="00A7111A" w:rsidRPr="00A7111A" w:rsidRDefault="00A7111A" w:rsidP="00A7111A">
            <w:pPr>
              <w:spacing w:after="0" w:line="240" w:lineRule="auto"/>
              <w:rPr>
                <w:rFonts w:ascii="Calibri" w:eastAsia="Times New Roman" w:hAnsi="Calibri" w:cs="Calibri"/>
                <w:color w:val="000000"/>
              </w:rPr>
            </w:pPr>
            <w:r w:rsidRPr="00A7111A">
              <w:rPr>
                <w:rFonts w:ascii="Calibri" w:eastAsia="Times New Roman" w:hAnsi="Calibri" w:cs="Calibri"/>
                <w:color w:val="000000"/>
                <w:lang w:val="en-GB"/>
              </w:rPr>
              <w:t>DC HERCEG NOVI (IGALO)</w:t>
            </w:r>
          </w:p>
        </w:tc>
        <w:tc>
          <w:tcPr>
            <w:tcW w:w="1719" w:type="dxa"/>
            <w:tcBorders>
              <w:top w:val="nil"/>
              <w:left w:val="nil"/>
              <w:bottom w:val="single" w:sz="8" w:space="0" w:color="auto"/>
              <w:right w:val="single" w:sz="8" w:space="0" w:color="auto"/>
            </w:tcBorders>
            <w:shd w:val="clear" w:color="000000" w:fill="FFFFFF"/>
            <w:noWrap/>
            <w:vAlign w:val="center"/>
            <w:hideMark/>
          </w:tcPr>
          <w:p w:rsidR="00A7111A" w:rsidRPr="00A7111A" w:rsidRDefault="00A7111A" w:rsidP="00A7111A">
            <w:pPr>
              <w:spacing w:after="0" w:line="240" w:lineRule="auto"/>
              <w:jc w:val="center"/>
              <w:rPr>
                <w:rFonts w:ascii="Calibri" w:eastAsia="Times New Roman" w:hAnsi="Calibri" w:cs="Calibri"/>
                <w:color w:val="000000"/>
              </w:rPr>
            </w:pPr>
            <w:r w:rsidRPr="00A7111A">
              <w:rPr>
                <w:rFonts w:ascii="Calibri" w:eastAsia="Times New Roman" w:hAnsi="Calibri" w:cs="Calibri"/>
                <w:color w:val="000000"/>
                <w:lang w:val="en-GB"/>
              </w:rPr>
              <w:t>DA</w:t>
            </w:r>
          </w:p>
        </w:tc>
        <w:tc>
          <w:tcPr>
            <w:tcW w:w="1719" w:type="dxa"/>
            <w:tcBorders>
              <w:top w:val="nil"/>
              <w:left w:val="nil"/>
              <w:bottom w:val="single" w:sz="8" w:space="0" w:color="auto"/>
              <w:right w:val="single" w:sz="8" w:space="0" w:color="auto"/>
            </w:tcBorders>
            <w:shd w:val="clear" w:color="000000" w:fill="FFFFFF"/>
            <w:noWrap/>
            <w:vAlign w:val="center"/>
            <w:hideMark/>
          </w:tcPr>
          <w:p w:rsidR="00A7111A" w:rsidRPr="00A7111A" w:rsidRDefault="00A7111A" w:rsidP="00A7111A">
            <w:pPr>
              <w:spacing w:after="0" w:line="240" w:lineRule="auto"/>
              <w:jc w:val="center"/>
              <w:rPr>
                <w:rFonts w:ascii="Calibri" w:eastAsia="Times New Roman" w:hAnsi="Calibri" w:cs="Calibri"/>
                <w:color w:val="000000"/>
              </w:rPr>
            </w:pPr>
            <w:r w:rsidRPr="00A7111A">
              <w:rPr>
                <w:rFonts w:ascii="Calibri" w:eastAsia="Times New Roman" w:hAnsi="Calibri" w:cs="Calibri"/>
                <w:color w:val="000000"/>
                <w:lang w:val="en-GB"/>
              </w:rPr>
              <w:t>NE</w:t>
            </w:r>
          </w:p>
        </w:tc>
      </w:tr>
      <w:tr w:rsidR="00A7111A" w:rsidRPr="00A7111A" w:rsidTr="00FF4770">
        <w:trPr>
          <w:trHeight w:val="315"/>
        </w:trPr>
        <w:tc>
          <w:tcPr>
            <w:tcW w:w="2322" w:type="dxa"/>
            <w:tcBorders>
              <w:top w:val="nil"/>
              <w:left w:val="single" w:sz="8" w:space="0" w:color="auto"/>
              <w:bottom w:val="single" w:sz="8" w:space="0" w:color="auto"/>
              <w:right w:val="single" w:sz="8" w:space="0" w:color="auto"/>
            </w:tcBorders>
            <w:shd w:val="clear" w:color="000000" w:fill="D8E4BC"/>
            <w:noWrap/>
            <w:vAlign w:val="center"/>
            <w:hideMark/>
          </w:tcPr>
          <w:p w:rsidR="00A7111A" w:rsidRPr="00A7111A" w:rsidRDefault="00A7111A" w:rsidP="00A7111A">
            <w:pPr>
              <w:spacing w:after="0" w:line="240" w:lineRule="auto"/>
              <w:rPr>
                <w:rFonts w:ascii="Calibri" w:eastAsia="Times New Roman" w:hAnsi="Calibri" w:cs="Calibri"/>
                <w:color w:val="000000"/>
              </w:rPr>
            </w:pPr>
            <w:r w:rsidRPr="00A7111A">
              <w:rPr>
                <w:rFonts w:ascii="Calibri" w:eastAsia="Times New Roman" w:hAnsi="Calibri" w:cs="Calibri"/>
                <w:color w:val="000000"/>
                <w:lang w:val="en-GB"/>
              </w:rPr>
              <w:t>DC KOTOR</w:t>
            </w:r>
          </w:p>
        </w:tc>
        <w:tc>
          <w:tcPr>
            <w:tcW w:w="1719" w:type="dxa"/>
            <w:tcBorders>
              <w:top w:val="nil"/>
              <w:left w:val="nil"/>
              <w:bottom w:val="single" w:sz="8" w:space="0" w:color="auto"/>
              <w:right w:val="single" w:sz="8" w:space="0" w:color="auto"/>
            </w:tcBorders>
            <w:shd w:val="clear" w:color="000000" w:fill="FFFFFF"/>
            <w:noWrap/>
            <w:vAlign w:val="center"/>
            <w:hideMark/>
          </w:tcPr>
          <w:p w:rsidR="00A7111A" w:rsidRPr="00A7111A" w:rsidRDefault="00A7111A" w:rsidP="00A7111A">
            <w:pPr>
              <w:spacing w:after="0" w:line="240" w:lineRule="auto"/>
              <w:jc w:val="center"/>
              <w:rPr>
                <w:rFonts w:ascii="Calibri" w:eastAsia="Times New Roman" w:hAnsi="Calibri" w:cs="Calibri"/>
                <w:color w:val="000000"/>
              </w:rPr>
            </w:pPr>
            <w:r w:rsidRPr="00A7111A">
              <w:rPr>
                <w:rFonts w:ascii="Calibri" w:eastAsia="Times New Roman" w:hAnsi="Calibri" w:cs="Calibri"/>
                <w:color w:val="000000"/>
                <w:lang w:val="en-GB"/>
              </w:rPr>
              <w:t>NE</w:t>
            </w:r>
          </w:p>
        </w:tc>
        <w:tc>
          <w:tcPr>
            <w:tcW w:w="1719" w:type="dxa"/>
            <w:tcBorders>
              <w:top w:val="nil"/>
              <w:left w:val="nil"/>
              <w:bottom w:val="single" w:sz="8" w:space="0" w:color="auto"/>
              <w:right w:val="single" w:sz="8" w:space="0" w:color="auto"/>
            </w:tcBorders>
            <w:shd w:val="clear" w:color="000000" w:fill="FFFFFF"/>
            <w:noWrap/>
            <w:vAlign w:val="center"/>
            <w:hideMark/>
          </w:tcPr>
          <w:p w:rsidR="00A7111A" w:rsidRPr="00A7111A" w:rsidRDefault="00A7111A" w:rsidP="00A7111A">
            <w:pPr>
              <w:spacing w:after="0" w:line="240" w:lineRule="auto"/>
              <w:jc w:val="center"/>
              <w:rPr>
                <w:rFonts w:ascii="Calibri" w:eastAsia="Times New Roman" w:hAnsi="Calibri" w:cs="Calibri"/>
                <w:color w:val="000000"/>
              </w:rPr>
            </w:pPr>
            <w:r w:rsidRPr="00A7111A">
              <w:rPr>
                <w:rFonts w:ascii="Calibri" w:eastAsia="Times New Roman" w:hAnsi="Calibri" w:cs="Calibri"/>
                <w:color w:val="000000"/>
                <w:lang w:val="en-GB"/>
              </w:rPr>
              <w:t>NE</w:t>
            </w:r>
          </w:p>
        </w:tc>
      </w:tr>
      <w:tr w:rsidR="00A7111A" w:rsidRPr="00A7111A" w:rsidTr="00FF4770">
        <w:trPr>
          <w:trHeight w:val="315"/>
        </w:trPr>
        <w:tc>
          <w:tcPr>
            <w:tcW w:w="2322" w:type="dxa"/>
            <w:tcBorders>
              <w:top w:val="nil"/>
              <w:left w:val="single" w:sz="8" w:space="0" w:color="auto"/>
              <w:bottom w:val="single" w:sz="8" w:space="0" w:color="auto"/>
              <w:right w:val="single" w:sz="8" w:space="0" w:color="auto"/>
            </w:tcBorders>
            <w:shd w:val="clear" w:color="000000" w:fill="D8E4BC"/>
            <w:noWrap/>
            <w:vAlign w:val="center"/>
            <w:hideMark/>
          </w:tcPr>
          <w:p w:rsidR="00A7111A" w:rsidRPr="00A7111A" w:rsidRDefault="00A7111A" w:rsidP="00A7111A">
            <w:pPr>
              <w:spacing w:after="0" w:line="240" w:lineRule="auto"/>
              <w:rPr>
                <w:rFonts w:ascii="Calibri" w:eastAsia="Times New Roman" w:hAnsi="Calibri" w:cs="Calibri"/>
                <w:color w:val="000000"/>
              </w:rPr>
            </w:pPr>
            <w:r w:rsidRPr="00A7111A">
              <w:rPr>
                <w:rFonts w:ascii="Calibri" w:eastAsia="Times New Roman" w:hAnsi="Calibri" w:cs="Calibri"/>
                <w:color w:val="000000"/>
                <w:lang w:val="en-GB"/>
              </w:rPr>
              <w:t>DC PLJEVLJA</w:t>
            </w:r>
          </w:p>
        </w:tc>
        <w:tc>
          <w:tcPr>
            <w:tcW w:w="1719" w:type="dxa"/>
            <w:tcBorders>
              <w:top w:val="nil"/>
              <w:left w:val="nil"/>
              <w:bottom w:val="single" w:sz="8" w:space="0" w:color="auto"/>
              <w:right w:val="single" w:sz="8" w:space="0" w:color="auto"/>
            </w:tcBorders>
            <w:shd w:val="clear" w:color="000000" w:fill="FFFFFF"/>
            <w:noWrap/>
            <w:vAlign w:val="center"/>
            <w:hideMark/>
          </w:tcPr>
          <w:p w:rsidR="00A7111A" w:rsidRPr="00A7111A" w:rsidRDefault="00A7111A" w:rsidP="00A7111A">
            <w:pPr>
              <w:spacing w:after="0" w:line="240" w:lineRule="auto"/>
              <w:jc w:val="center"/>
              <w:rPr>
                <w:rFonts w:ascii="Calibri" w:eastAsia="Times New Roman" w:hAnsi="Calibri" w:cs="Calibri"/>
                <w:color w:val="000000"/>
              </w:rPr>
            </w:pPr>
            <w:r w:rsidRPr="00A7111A">
              <w:rPr>
                <w:rFonts w:ascii="Calibri" w:eastAsia="Times New Roman" w:hAnsi="Calibri" w:cs="Calibri"/>
                <w:color w:val="000000"/>
                <w:lang w:val="en-GB"/>
              </w:rPr>
              <w:t>DA</w:t>
            </w:r>
          </w:p>
        </w:tc>
        <w:tc>
          <w:tcPr>
            <w:tcW w:w="1719" w:type="dxa"/>
            <w:tcBorders>
              <w:top w:val="nil"/>
              <w:left w:val="nil"/>
              <w:bottom w:val="single" w:sz="8" w:space="0" w:color="auto"/>
              <w:right w:val="single" w:sz="8" w:space="0" w:color="auto"/>
            </w:tcBorders>
            <w:shd w:val="clear" w:color="000000" w:fill="FFFFFF"/>
            <w:noWrap/>
            <w:vAlign w:val="center"/>
            <w:hideMark/>
          </w:tcPr>
          <w:p w:rsidR="00A7111A" w:rsidRPr="00A7111A" w:rsidRDefault="00A7111A" w:rsidP="00A7111A">
            <w:pPr>
              <w:spacing w:after="0" w:line="240" w:lineRule="auto"/>
              <w:jc w:val="center"/>
              <w:rPr>
                <w:rFonts w:ascii="Calibri" w:eastAsia="Times New Roman" w:hAnsi="Calibri" w:cs="Calibri"/>
                <w:color w:val="000000"/>
              </w:rPr>
            </w:pPr>
            <w:r w:rsidRPr="00A7111A">
              <w:rPr>
                <w:rFonts w:ascii="Calibri" w:eastAsia="Times New Roman" w:hAnsi="Calibri" w:cs="Calibri"/>
                <w:color w:val="000000"/>
                <w:lang w:val="en-GB"/>
              </w:rPr>
              <w:t>DA</w:t>
            </w:r>
          </w:p>
        </w:tc>
      </w:tr>
      <w:tr w:rsidR="00A7111A" w:rsidRPr="00A7111A" w:rsidTr="00FF4770">
        <w:trPr>
          <w:trHeight w:val="315"/>
        </w:trPr>
        <w:tc>
          <w:tcPr>
            <w:tcW w:w="2322" w:type="dxa"/>
            <w:tcBorders>
              <w:top w:val="nil"/>
              <w:left w:val="single" w:sz="8" w:space="0" w:color="auto"/>
              <w:bottom w:val="single" w:sz="8" w:space="0" w:color="auto"/>
              <w:right w:val="single" w:sz="8" w:space="0" w:color="auto"/>
            </w:tcBorders>
            <w:shd w:val="clear" w:color="000000" w:fill="D8E4BC"/>
            <w:noWrap/>
            <w:vAlign w:val="center"/>
            <w:hideMark/>
          </w:tcPr>
          <w:p w:rsidR="00A7111A" w:rsidRPr="00A7111A" w:rsidRDefault="00A7111A" w:rsidP="00A7111A">
            <w:pPr>
              <w:spacing w:after="0" w:line="240" w:lineRule="auto"/>
              <w:rPr>
                <w:rFonts w:ascii="Calibri" w:eastAsia="Times New Roman" w:hAnsi="Calibri" w:cs="Calibri"/>
                <w:color w:val="000000"/>
              </w:rPr>
            </w:pPr>
            <w:r w:rsidRPr="00A7111A">
              <w:rPr>
                <w:rFonts w:ascii="Calibri" w:eastAsia="Times New Roman" w:hAnsi="Calibri" w:cs="Calibri"/>
                <w:color w:val="000000"/>
                <w:lang w:val="en-GB"/>
              </w:rPr>
              <w:t>DC ROŽAJE</w:t>
            </w:r>
          </w:p>
        </w:tc>
        <w:tc>
          <w:tcPr>
            <w:tcW w:w="1719" w:type="dxa"/>
            <w:tcBorders>
              <w:top w:val="nil"/>
              <w:left w:val="nil"/>
              <w:bottom w:val="single" w:sz="8" w:space="0" w:color="auto"/>
              <w:right w:val="single" w:sz="8" w:space="0" w:color="auto"/>
            </w:tcBorders>
            <w:shd w:val="clear" w:color="000000" w:fill="FFFFFF"/>
            <w:noWrap/>
            <w:vAlign w:val="center"/>
            <w:hideMark/>
          </w:tcPr>
          <w:p w:rsidR="00A7111A" w:rsidRPr="00A7111A" w:rsidRDefault="00A7111A" w:rsidP="00A7111A">
            <w:pPr>
              <w:spacing w:after="0" w:line="240" w:lineRule="auto"/>
              <w:jc w:val="center"/>
              <w:rPr>
                <w:rFonts w:ascii="Calibri" w:eastAsia="Times New Roman" w:hAnsi="Calibri" w:cs="Calibri"/>
                <w:color w:val="000000"/>
              </w:rPr>
            </w:pPr>
            <w:r w:rsidRPr="00A7111A">
              <w:rPr>
                <w:rFonts w:ascii="Calibri" w:eastAsia="Times New Roman" w:hAnsi="Calibri" w:cs="Calibri"/>
                <w:color w:val="000000"/>
                <w:lang w:val="en-GB"/>
              </w:rPr>
              <w:t>DA</w:t>
            </w:r>
          </w:p>
        </w:tc>
        <w:tc>
          <w:tcPr>
            <w:tcW w:w="1719" w:type="dxa"/>
            <w:tcBorders>
              <w:top w:val="nil"/>
              <w:left w:val="nil"/>
              <w:bottom w:val="single" w:sz="8" w:space="0" w:color="auto"/>
              <w:right w:val="single" w:sz="8" w:space="0" w:color="auto"/>
            </w:tcBorders>
            <w:shd w:val="clear" w:color="000000" w:fill="FFFFFF"/>
            <w:noWrap/>
            <w:vAlign w:val="center"/>
            <w:hideMark/>
          </w:tcPr>
          <w:p w:rsidR="00A7111A" w:rsidRPr="00A7111A" w:rsidRDefault="00A7111A" w:rsidP="00A7111A">
            <w:pPr>
              <w:spacing w:after="0" w:line="240" w:lineRule="auto"/>
              <w:jc w:val="center"/>
              <w:rPr>
                <w:rFonts w:ascii="Calibri" w:eastAsia="Times New Roman" w:hAnsi="Calibri" w:cs="Calibri"/>
                <w:color w:val="000000"/>
              </w:rPr>
            </w:pPr>
            <w:r w:rsidRPr="00A7111A">
              <w:rPr>
                <w:rFonts w:ascii="Calibri" w:eastAsia="Times New Roman" w:hAnsi="Calibri" w:cs="Calibri"/>
                <w:color w:val="000000"/>
                <w:lang w:val="en-GB"/>
              </w:rPr>
              <w:t>NE</w:t>
            </w:r>
          </w:p>
        </w:tc>
      </w:tr>
      <w:tr w:rsidR="00A7111A" w:rsidRPr="00A7111A" w:rsidTr="00FF4770">
        <w:trPr>
          <w:trHeight w:val="315"/>
        </w:trPr>
        <w:tc>
          <w:tcPr>
            <w:tcW w:w="2322" w:type="dxa"/>
            <w:tcBorders>
              <w:top w:val="nil"/>
              <w:left w:val="single" w:sz="8" w:space="0" w:color="auto"/>
              <w:bottom w:val="single" w:sz="8" w:space="0" w:color="auto"/>
              <w:right w:val="single" w:sz="8" w:space="0" w:color="auto"/>
            </w:tcBorders>
            <w:shd w:val="clear" w:color="000000" w:fill="D8E4BC"/>
            <w:noWrap/>
            <w:vAlign w:val="center"/>
            <w:hideMark/>
          </w:tcPr>
          <w:p w:rsidR="00A7111A" w:rsidRPr="00A7111A" w:rsidRDefault="00A7111A" w:rsidP="00A7111A">
            <w:pPr>
              <w:spacing w:after="0" w:line="240" w:lineRule="auto"/>
              <w:rPr>
                <w:rFonts w:ascii="Calibri" w:eastAsia="Times New Roman" w:hAnsi="Calibri" w:cs="Calibri"/>
                <w:color w:val="000000"/>
              </w:rPr>
            </w:pPr>
            <w:r w:rsidRPr="00A7111A">
              <w:rPr>
                <w:rFonts w:ascii="Calibri" w:eastAsia="Times New Roman" w:hAnsi="Calibri" w:cs="Calibri"/>
                <w:color w:val="000000"/>
                <w:lang w:val="en-GB"/>
              </w:rPr>
              <w:t>DC PLAV</w:t>
            </w:r>
          </w:p>
        </w:tc>
        <w:tc>
          <w:tcPr>
            <w:tcW w:w="1719" w:type="dxa"/>
            <w:tcBorders>
              <w:top w:val="nil"/>
              <w:left w:val="nil"/>
              <w:bottom w:val="single" w:sz="8" w:space="0" w:color="auto"/>
              <w:right w:val="single" w:sz="8" w:space="0" w:color="auto"/>
            </w:tcBorders>
            <w:shd w:val="clear" w:color="000000" w:fill="FFFFFF"/>
            <w:noWrap/>
            <w:vAlign w:val="center"/>
            <w:hideMark/>
          </w:tcPr>
          <w:p w:rsidR="00A7111A" w:rsidRPr="00A7111A" w:rsidRDefault="00A7111A" w:rsidP="00A7111A">
            <w:pPr>
              <w:spacing w:after="0" w:line="240" w:lineRule="auto"/>
              <w:jc w:val="center"/>
              <w:rPr>
                <w:rFonts w:ascii="Calibri" w:eastAsia="Times New Roman" w:hAnsi="Calibri" w:cs="Calibri"/>
                <w:color w:val="000000"/>
              </w:rPr>
            </w:pPr>
            <w:r w:rsidRPr="00A7111A">
              <w:rPr>
                <w:rFonts w:ascii="Calibri" w:eastAsia="Times New Roman" w:hAnsi="Calibri" w:cs="Calibri"/>
                <w:color w:val="000000"/>
                <w:lang w:val="en-GB"/>
              </w:rPr>
              <w:t>DA</w:t>
            </w:r>
          </w:p>
        </w:tc>
        <w:tc>
          <w:tcPr>
            <w:tcW w:w="1719" w:type="dxa"/>
            <w:tcBorders>
              <w:top w:val="nil"/>
              <w:left w:val="nil"/>
              <w:bottom w:val="single" w:sz="8" w:space="0" w:color="auto"/>
              <w:right w:val="single" w:sz="8" w:space="0" w:color="auto"/>
            </w:tcBorders>
            <w:shd w:val="clear" w:color="000000" w:fill="FFFFFF"/>
            <w:noWrap/>
            <w:vAlign w:val="center"/>
            <w:hideMark/>
          </w:tcPr>
          <w:p w:rsidR="00A7111A" w:rsidRPr="00A7111A" w:rsidRDefault="00A7111A" w:rsidP="00A7111A">
            <w:pPr>
              <w:spacing w:after="0" w:line="240" w:lineRule="auto"/>
              <w:jc w:val="center"/>
              <w:rPr>
                <w:rFonts w:ascii="Calibri" w:eastAsia="Times New Roman" w:hAnsi="Calibri" w:cs="Calibri"/>
                <w:color w:val="000000"/>
              </w:rPr>
            </w:pPr>
            <w:r w:rsidRPr="00A7111A">
              <w:rPr>
                <w:rFonts w:ascii="Calibri" w:eastAsia="Times New Roman" w:hAnsi="Calibri" w:cs="Calibri"/>
                <w:color w:val="000000"/>
                <w:lang w:val="en-GB"/>
              </w:rPr>
              <w:t>NE</w:t>
            </w:r>
          </w:p>
        </w:tc>
      </w:tr>
      <w:tr w:rsidR="00A7111A" w:rsidRPr="00A7111A" w:rsidTr="00FF4770">
        <w:trPr>
          <w:trHeight w:val="315"/>
        </w:trPr>
        <w:tc>
          <w:tcPr>
            <w:tcW w:w="2322" w:type="dxa"/>
            <w:tcBorders>
              <w:top w:val="nil"/>
              <w:left w:val="single" w:sz="8" w:space="0" w:color="auto"/>
              <w:bottom w:val="single" w:sz="8" w:space="0" w:color="auto"/>
              <w:right w:val="single" w:sz="8" w:space="0" w:color="auto"/>
            </w:tcBorders>
            <w:shd w:val="clear" w:color="000000" w:fill="D8E4BC"/>
            <w:noWrap/>
            <w:vAlign w:val="center"/>
            <w:hideMark/>
          </w:tcPr>
          <w:p w:rsidR="00A7111A" w:rsidRPr="00A7111A" w:rsidRDefault="00A7111A" w:rsidP="00A7111A">
            <w:pPr>
              <w:spacing w:after="0" w:line="240" w:lineRule="auto"/>
              <w:rPr>
                <w:rFonts w:ascii="Calibri" w:eastAsia="Times New Roman" w:hAnsi="Calibri" w:cs="Calibri"/>
                <w:color w:val="000000"/>
              </w:rPr>
            </w:pPr>
            <w:r w:rsidRPr="00A7111A">
              <w:rPr>
                <w:rFonts w:ascii="Calibri" w:eastAsia="Times New Roman" w:hAnsi="Calibri" w:cs="Calibri"/>
                <w:color w:val="000000"/>
                <w:lang w:val="en-GB"/>
              </w:rPr>
              <w:t>DC MOJKOVAC</w:t>
            </w:r>
          </w:p>
        </w:tc>
        <w:tc>
          <w:tcPr>
            <w:tcW w:w="1719" w:type="dxa"/>
            <w:tcBorders>
              <w:top w:val="nil"/>
              <w:left w:val="nil"/>
              <w:bottom w:val="single" w:sz="8" w:space="0" w:color="auto"/>
              <w:right w:val="single" w:sz="8" w:space="0" w:color="auto"/>
            </w:tcBorders>
            <w:shd w:val="clear" w:color="000000" w:fill="FFFFFF"/>
            <w:noWrap/>
            <w:vAlign w:val="center"/>
            <w:hideMark/>
          </w:tcPr>
          <w:p w:rsidR="00A7111A" w:rsidRPr="00A7111A" w:rsidRDefault="00A7111A" w:rsidP="00A7111A">
            <w:pPr>
              <w:spacing w:after="0" w:line="240" w:lineRule="auto"/>
              <w:jc w:val="center"/>
              <w:rPr>
                <w:rFonts w:ascii="Calibri" w:eastAsia="Times New Roman" w:hAnsi="Calibri" w:cs="Calibri"/>
                <w:color w:val="000000"/>
              </w:rPr>
            </w:pPr>
            <w:r w:rsidRPr="00A7111A">
              <w:rPr>
                <w:rFonts w:ascii="Calibri" w:eastAsia="Times New Roman" w:hAnsi="Calibri" w:cs="Calibri"/>
                <w:color w:val="000000"/>
                <w:lang w:val="en-GB"/>
              </w:rPr>
              <w:t>DA</w:t>
            </w:r>
          </w:p>
        </w:tc>
        <w:tc>
          <w:tcPr>
            <w:tcW w:w="1719" w:type="dxa"/>
            <w:tcBorders>
              <w:top w:val="nil"/>
              <w:left w:val="nil"/>
              <w:bottom w:val="single" w:sz="8" w:space="0" w:color="auto"/>
              <w:right w:val="single" w:sz="8" w:space="0" w:color="auto"/>
            </w:tcBorders>
            <w:shd w:val="clear" w:color="000000" w:fill="FFFFFF"/>
            <w:noWrap/>
            <w:vAlign w:val="center"/>
            <w:hideMark/>
          </w:tcPr>
          <w:p w:rsidR="00A7111A" w:rsidRPr="00A7111A" w:rsidRDefault="00A7111A" w:rsidP="00A7111A">
            <w:pPr>
              <w:spacing w:after="0" w:line="240" w:lineRule="auto"/>
              <w:jc w:val="center"/>
              <w:rPr>
                <w:rFonts w:ascii="Calibri" w:eastAsia="Times New Roman" w:hAnsi="Calibri" w:cs="Calibri"/>
                <w:color w:val="000000"/>
              </w:rPr>
            </w:pPr>
            <w:r w:rsidRPr="00A7111A">
              <w:rPr>
                <w:rFonts w:ascii="Calibri" w:eastAsia="Times New Roman" w:hAnsi="Calibri" w:cs="Calibri"/>
                <w:color w:val="000000"/>
                <w:lang w:val="en-GB"/>
              </w:rPr>
              <w:t>NE</w:t>
            </w:r>
          </w:p>
        </w:tc>
      </w:tr>
      <w:tr w:rsidR="00A7111A" w:rsidRPr="00A7111A" w:rsidTr="00FF4770">
        <w:trPr>
          <w:trHeight w:val="315"/>
        </w:trPr>
        <w:tc>
          <w:tcPr>
            <w:tcW w:w="2322" w:type="dxa"/>
            <w:tcBorders>
              <w:top w:val="nil"/>
              <w:left w:val="single" w:sz="8" w:space="0" w:color="auto"/>
              <w:bottom w:val="single" w:sz="8" w:space="0" w:color="auto"/>
              <w:right w:val="single" w:sz="8" w:space="0" w:color="auto"/>
            </w:tcBorders>
            <w:shd w:val="clear" w:color="000000" w:fill="D8E4BC"/>
            <w:noWrap/>
            <w:vAlign w:val="center"/>
            <w:hideMark/>
          </w:tcPr>
          <w:p w:rsidR="00A7111A" w:rsidRPr="00A7111A" w:rsidRDefault="00A7111A" w:rsidP="00A7111A">
            <w:pPr>
              <w:spacing w:after="0" w:line="240" w:lineRule="auto"/>
              <w:rPr>
                <w:rFonts w:ascii="Calibri" w:eastAsia="Times New Roman" w:hAnsi="Calibri" w:cs="Calibri"/>
                <w:color w:val="000000"/>
              </w:rPr>
            </w:pPr>
            <w:r w:rsidRPr="00A7111A">
              <w:rPr>
                <w:rFonts w:ascii="Calibri" w:eastAsia="Times New Roman" w:hAnsi="Calibri" w:cs="Calibri"/>
                <w:color w:val="000000"/>
                <w:lang w:val="en-GB"/>
              </w:rPr>
              <w:t>DC BIJELO POLJE</w:t>
            </w:r>
          </w:p>
        </w:tc>
        <w:tc>
          <w:tcPr>
            <w:tcW w:w="1719" w:type="dxa"/>
            <w:tcBorders>
              <w:top w:val="nil"/>
              <w:left w:val="nil"/>
              <w:bottom w:val="single" w:sz="8" w:space="0" w:color="auto"/>
              <w:right w:val="single" w:sz="8" w:space="0" w:color="auto"/>
            </w:tcBorders>
            <w:shd w:val="clear" w:color="000000" w:fill="FFFFFF"/>
            <w:noWrap/>
            <w:vAlign w:val="center"/>
            <w:hideMark/>
          </w:tcPr>
          <w:p w:rsidR="00A7111A" w:rsidRPr="00A7111A" w:rsidRDefault="00A7111A" w:rsidP="00A7111A">
            <w:pPr>
              <w:spacing w:after="0" w:line="240" w:lineRule="auto"/>
              <w:jc w:val="center"/>
              <w:rPr>
                <w:rFonts w:ascii="Calibri" w:eastAsia="Times New Roman" w:hAnsi="Calibri" w:cs="Calibri"/>
                <w:color w:val="000000"/>
              </w:rPr>
            </w:pPr>
            <w:r w:rsidRPr="00A7111A">
              <w:rPr>
                <w:rFonts w:ascii="Calibri" w:eastAsia="Times New Roman" w:hAnsi="Calibri" w:cs="Calibri"/>
                <w:color w:val="000000"/>
                <w:lang w:val="en-GB"/>
              </w:rPr>
              <w:t>DA</w:t>
            </w:r>
          </w:p>
        </w:tc>
        <w:tc>
          <w:tcPr>
            <w:tcW w:w="1719" w:type="dxa"/>
            <w:tcBorders>
              <w:top w:val="nil"/>
              <w:left w:val="nil"/>
              <w:bottom w:val="single" w:sz="8" w:space="0" w:color="auto"/>
              <w:right w:val="single" w:sz="8" w:space="0" w:color="auto"/>
            </w:tcBorders>
            <w:shd w:val="clear" w:color="000000" w:fill="FFFFFF"/>
            <w:noWrap/>
            <w:vAlign w:val="center"/>
            <w:hideMark/>
          </w:tcPr>
          <w:p w:rsidR="00A7111A" w:rsidRPr="00A7111A" w:rsidRDefault="00A7111A" w:rsidP="00A7111A">
            <w:pPr>
              <w:spacing w:after="0" w:line="240" w:lineRule="auto"/>
              <w:jc w:val="center"/>
              <w:rPr>
                <w:rFonts w:ascii="Calibri" w:eastAsia="Times New Roman" w:hAnsi="Calibri" w:cs="Calibri"/>
                <w:color w:val="000000"/>
              </w:rPr>
            </w:pPr>
            <w:r w:rsidRPr="00A7111A">
              <w:rPr>
                <w:rFonts w:ascii="Calibri" w:eastAsia="Times New Roman" w:hAnsi="Calibri" w:cs="Calibri"/>
                <w:color w:val="000000"/>
                <w:lang w:val="en-GB"/>
              </w:rPr>
              <w:t>DA</w:t>
            </w:r>
          </w:p>
        </w:tc>
      </w:tr>
      <w:tr w:rsidR="00A7111A" w:rsidRPr="00A7111A" w:rsidTr="00FF4770">
        <w:trPr>
          <w:trHeight w:val="315"/>
        </w:trPr>
        <w:tc>
          <w:tcPr>
            <w:tcW w:w="2322" w:type="dxa"/>
            <w:tcBorders>
              <w:top w:val="nil"/>
              <w:left w:val="single" w:sz="8" w:space="0" w:color="auto"/>
              <w:bottom w:val="single" w:sz="8" w:space="0" w:color="auto"/>
              <w:right w:val="single" w:sz="8" w:space="0" w:color="auto"/>
            </w:tcBorders>
            <w:shd w:val="clear" w:color="000000" w:fill="D8E4BC"/>
            <w:noWrap/>
            <w:vAlign w:val="center"/>
            <w:hideMark/>
          </w:tcPr>
          <w:p w:rsidR="00A7111A" w:rsidRPr="00A7111A" w:rsidRDefault="00A7111A" w:rsidP="00A7111A">
            <w:pPr>
              <w:spacing w:after="0" w:line="240" w:lineRule="auto"/>
              <w:rPr>
                <w:rFonts w:ascii="Calibri" w:eastAsia="Times New Roman" w:hAnsi="Calibri" w:cs="Calibri"/>
                <w:color w:val="000000"/>
              </w:rPr>
            </w:pPr>
            <w:r w:rsidRPr="00A7111A">
              <w:rPr>
                <w:rFonts w:ascii="Calibri" w:eastAsia="Times New Roman" w:hAnsi="Calibri" w:cs="Calibri"/>
                <w:color w:val="000000"/>
                <w:lang w:val="en-GB"/>
              </w:rPr>
              <w:t>DC  BERANE</w:t>
            </w:r>
          </w:p>
        </w:tc>
        <w:tc>
          <w:tcPr>
            <w:tcW w:w="1719" w:type="dxa"/>
            <w:tcBorders>
              <w:top w:val="nil"/>
              <w:left w:val="nil"/>
              <w:bottom w:val="single" w:sz="8" w:space="0" w:color="auto"/>
              <w:right w:val="single" w:sz="8" w:space="0" w:color="auto"/>
            </w:tcBorders>
            <w:shd w:val="clear" w:color="000000" w:fill="FFFFFF"/>
            <w:noWrap/>
            <w:vAlign w:val="center"/>
            <w:hideMark/>
          </w:tcPr>
          <w:p w:rsidR="00A7111A" w:rsidRPr="00A7111A" w:rsidRDefault="00A7111A" w:rsidP="00A7111A">
            <w:pPr>
              <w:spacing w:after="0" w:line="240" w:lineRule="auto"/>
              <w:jc w:val="center"/>
              <w:rPr>
                <w:rFonts w:ascii="Calibri" w:eastAsia="Times New Roman" w:hAnsi="Calibri" w:cs="Calibri"/>
                <w:color w:val="000000"/>
              </w:rPr>
            </w:pPr>
            <w:r w:rsidRPr="00A7111A">
              <w:rPr>
                <w:rFonts w:ascii="Calibri" w:eastAsia="Times New Roman" w:hAnsi="Calibri" w:cs="Calibri"/>
                <w:color w:val="000000"/>
                <w:lang w:val="en-GB"/>
              </w:rPr>
              <w:t>DA</w:t>
            </w:r>
          </w:p>
        </w:tc>
        <w:tc>
          <w:tcPr>
            <w:tcW w:w="1719" w:type="dxa"/>
            <w:tcBorders>
              <w:top w:val="nil"/>
              <w:left w:val="nil"/>
              <w:bottom w:val="single" w:sz="8" w:space="0" w:color="auto"/>
              <w:right w:val="single" w:sz="8" w:space="0" w:color="auto"/>
            </w:tcBorders>
            <w:shd w:val="clear" w:color="000000" w:fill="FFFFFF"/>
            <w:noWrap/>
            <w:vAlign w:val="center"/>
            <w:hideMark/>
          </w:tcPr>
          <w:p w:rsidR="00A7111A" w:rsidRPr="00A7111A" w:rsidRDefault="00A7111A" w:rsidP="00A7111A">
            <w:pPr>
              <w:spacing w:after="0" w:line="240" w:lineRule="auto"/>
              <w:jc w:val="center"/>
              <w:rPr>
                <w:rFonts w:ascii="Calibri" w:eastAsia="Times New Roman" w:hAnsi="Calibri" w:cs="Calibri"/>
                <w:color w:val="000000"/>
              </w:rPr>
            </w:pPr>
            <w:r w:rsidRPr="00A7111A">
              <w:rPr>
                <w:rFonts w:ascii="Calibri" w:eastAsia="Times New Roman" w:hAnsi="Calibri" w:cs="Calibri"/>
                <w:color w:val="000000"/>
                <w:lang w:val="en-GB"/>
              </w:rPr>
              <w:t>NE</w:t>
            </w:r>
          </w:p>
        </w:tc>
      </w:tr>
    </w:tbl>
    <w:p w:rsidR="00A7111A" w:rsidRPr="00A7111A" w:rsidRDefault="00A7111A" w:rsidP="00A7111A">
      <w:pPr>
        <w:jc w:val="both"/>
        <w:rPr>
          <w:rFonts w:ascii="Times New Roman" w:hAnsi="Times New Roman" w:cs="Times New Roman"/>
          <w:b/>
          <w:sz w:val="24"/>
          <w:szCs w:val="24"/>
          <w:lang w:val="sr-Latn-ME"/>
        </w:rPr>
      </w:pPr>
    </w:p>
    <w:p w:rsidR="00A7111A" w:rsidRPr="00A7111A" w:rsidRDefault="00A7111A" w:rsidP="00A7111A">
      <w:pPr>
        <w:ind w:firstLine="720"/>
        <w:jc w:val="both"/>
        <w:rPr>
          <w:rFonts w:ascii="Times New Roman" w:hAnsi="Times New Roman" w:cs="Times New Roman"/>
          <w:color w:val="000000" w:themeColor="text1"/>
          <w:sz w:val="24"/>
          <w:szCs w:val="24"/>
          <w:lang w:val="sr-Latn-ME"/>
        </w:rPr>
      </w:pPr>
      <w:r w:rsidRPr="00A7111A">
        <w:rPr>
          <w:rFonts w:ascii="Times New Roman" w:hAnsi="Times New Roman" w:cs="Times New Roman"/>
          <w:b/>
          <w:sz w:val="24"/>
          <w:szCs w:val="24"/>
          <w:lang w:val="sr-Latn-ME"/>
        </w:rPr>
        <w:t>Takođe, uočava se da su određeni dnevni centri, pored licence za uslugu dnevni boravak, dobili i licencu za uslugu savjetovanje, što nagovještava težnju da se ove ustanove pozicioniraju i budu prepoznate kao centri za pružanje različitih usluga podrške usmjerenih ka osnaživanju i samoosnaživanju porodica koje imaju svog člana sa poteškoćama u razvoju</w:t>
      </w:r>
      <w:r w:rsidRPr="00A7111A">
        <w:rPr>
          <w:rFonts w:ascii="Times New Roman" w:hAnsi="Times New Roman" w:cs="Times New Roman"/>
          <w:sz w:val="24"/>
          <w:szCs w:val="24"/>
          <w:lang w:val="sr-Latn-ME"/>
        </w:rPr>
        <w:t>. Ciljna grupa ka kojoj je usmjerena usluga savjetovanja su djeca i mladi sa smetnjama i teškoćama u razvoju sa teritorije opštine gdje je lociran konkretan dnevni centar. Jedan od efekata licenciranja dnevnog centra za ovu uslugu trebao bi takođe biti povećanje dostupnosti njegovih usluga za veći broj korisnika u odnosu na mogućnosti korišćenja same usluge dnevni boravak koje su ograničene prostornim kapacitetima dnevnog boravka.</w:t>
      </w:r>
    </w:p>
    <w:p w:rsidR="00A7111A" w:rsidRPr="00A7111A" w:rsidRDefault="00A7111A" w:rsidP="00A7111A">
      <w:pPr>
        <w:ind w:firstLine="720"/>
        <w:jc w:val="both"/>
        <w:rPr>
          <w:rFonts w:ascii="Times New Roman" w:hAnsi="Times New Roman" w:cs="Times New Roman"/>
          <w:color w:val="000000" w:themeColor="text1"/>
          <w:sz w:val="24"/>
          <w:szCs w:val="24"/>
          <w:lang w:val="sr-Latn-ME"/>
        </w:rPr>
      </w:pPr>
      <w:r w:rsidRPr="00A7111A">
        <w:rPr>
          <w:rFonts w:ascii="Times New Roman" w:hAnsi="Times New Roman" w:cs="Times New Roman"/>
          <w:color w:val="000000" w:themeColor="text1"/>
          <w:sz w:val="24"/>
          <w:szCs w:val="24"/>
          <w:lang w:val="sr-Latn-ME"/>
        </w:rPr>
        <w:t>Prema pravilniku</w:t>
      </w:r>
      <w:r w:rsidRPr="00A7111A">
        <w:rPr>
          <w:rFonts w:ascii="Times New Roman" w:hAnsi="Times New Roman" w:cs="Times New Roman"/>
          <w:color w:val="000000" w:themeColor="text1"/>
          <w:sz w:val="24"/>
          <w:szCs w:val="24"/>
          <w:vertAlign w:val="superscript"/>
          <w:lang w:val="sr-Latn-ME"/>
        </w:rPr>
        <w:footnoteReference w:id="7"/>
      </w:r>
      <w:r w:rsidRPr="00A7111A">
        <w:rPr>
          <w:rFonts w:ascii="Times New Roman" w:hAnsi="Times New Roman" w:cs="Times New Roman"/>
          <w:color w:val="000000" w:themeColor="text1"/>
          <w:sz w:val="24"/>
          <w:szCs w:val="24"/>
          <w:lang w:val="sr-Latn-ME"/>
        </w:rPr>
        <w:t xml:space="preserve"> definisano je da za obavljanje stručnih poslova, stručni radnici posjeduju licence, pa tako, prema dostavljenim podacima, licencu za osnovne stručne poslove posjeduje 69 stručnih radnika, za obavljanje pravnih poslova - devet, za obavljanje poslova planiranja i razvoja  - jedan, za obavljanje poslova vaspitača takođe - jedan stručni radnik </w:t>
      </w:r>
      <w:r w:rsidRPr="00A7111A">
        <w:rPr>
          <w:rFonts w:ascii="Times New Roman" w:hAnsi="Times New Roman" w:cs="Times New Roman"/>
          <w:color w:val="000000" w:themeColor="text1"/>
          <w:sz w:val="24"/>
          <w:szCs w:val="24"/>
          <w:lang w:val="sr-Latn-ME"/>
        </w:rPr>
        <w:lastRenderedPageBreak/>
        <w:t>posjeduje licencu i za obavljanje poslova radno okupacionog terapeuta - četiri zaposlena posjeduju licencu.</w:t>
      </w:r>
    </w:p>
    <w:p w:rsidR="00A7111A" w:rsidRPr="007B6717" w:rsidRDefault="00A7111A" w:rsidP="00C00287">
      <w:pPr>
        <w:pStyle w:val="Heading1"/>
      </w:pPr>
      <w:bookmarkStart w:id="6" w:name="_Toc185247234"/>
      <w:r w:rsidRPr="007B6717">
        <w:t>4.Korisnici usluge dnevnog boravka u dnevnim centrima</w:t>
      </w:r>
      <w:bookmarkEnd w:id="6"/>
    </w:p>
    <w:p w:rsidR="00A7111A" w:rsidRPr="00A7111A" w:rsidRDefault="00A7111A" w:rsidP="00A7111A">
      <w:pPr>
        <w:ind w:firstLine="426"/>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Korisnici usluge dnevnog boravka u dnevnim centrima su djeca i mladi sa smetnjama i teškoćama u razvoju, te odrasle osobe sa invaliditetom. Pri tome, jedan dnevni centar (DC pri JU „Mladost“ Bijela) uslugu pruža isključivo djeci; u 11 dnevnih centara korisnici usluge su djeca i mladi, dok u pet dnevnih centra (dnevni centri u Nikšiću, Cetinju, Pljevljima, Danilovgradu i Bijelom Polju) osim djece i mladih, uslugu koriste</w:t>
      </w:r>
      <w:r w:rsidR="003A4875">
        <w:rPr>
          <w:rFonts w:ascii="Times New Roman" w:hAnsi="Times New Roman" w:cs="Times New Roman"/>
          <w:sz w:val="24"/>
          <w:szCs w:val="24"/>
          <w:lang w:val="sr-Latn-ME"/>
        </w:rPr>
        <w:t xml:space="preserve"> ili su koristile </w:t>
      </w:r>
      <w:r w:rsidRPr="00A7111A">
        <w:rPr>
          <w:rFonts w:ascii="Times New Roman" w:hAnsi="Times New Roman" w:cs="Times New Roman"/>
          <w:sz w:val="24"/>
          <w:szCs w:val="24"/>
          <w:lang w:val="sr-Latn-ME"/>
        </w:rPr>
        <w:t xml:space="preserve">i odrasle osobe sa invaliditetom (27+).     </w:t>
      </w:r>
    </w:p>
    <w:p w:rsidR="00A7111A" w:rsidRPr="00A7111A" w:rsidRDefault="00A7111A" w:rsidP="00A7111A">
      <w:pPr>
        <w:ind w:firstLine="426"/>
        <w:jc w:val="both"/>
        <w:rPr>
          <w:rFonts w:ascii="Times New Roman" w:hAnsi="Times New Roman" w:cs="Times New Roman"/>
          <w:sz w:val="24"/>
          <w:szCs w:val="24"/>
        </w:rPr>
      </w:pPr>
      <w:r w:rsidRPr="00A7111A">
        <w:rPr>
          <w:rFonts w:ascii="Times New Roman" w:hAnsi="Times New Roman" w:cs="Times New Roman"/>
          <w:sz w:val="24"/>
          <w:szCs w:val="24"/>
          <w:lang w:val="sr-Latn-ME"/>
        </w:rPr>
        <w:t xml:space="preserve">Uslugu dnevnog boravka u dnevnim centrima na kraju 2023. godine koristilo je </w:t>
      </w:r>
      <w:r w:rsidRPr="00A7111A">
        <w:rPr>
          <w:rFonts w:ascii="Times New Roman" w:hAnsi="Times New Roman" w:cs="Times New Roman"/>
          <w:b/>
          <w:sz w:val="24"/>
          <w:szCs w:val="24"/>
          <w:lang w:val="sr-Latn-ME"/>
        </w:rPr>
        <w:t xml:space="preserve">ukupno </w:t>
      </w:r>
      <w:r w:rsidRPr="00A7111A">
        <w:rPr>
          <w:rFonts w:ascii="Times New Roman" w:hAnsi="Times New Roman" w:cs="Times New Roman"/>
          <w:color w:val="000000" w:themeColor="text1"/>
          <w:sz w:val="24"/>
          <w:szCs w:val="24"/>
          <w:lang w:val="sr-Latn-ME"/>
        </w:rPr>
        <w:t>392</w:t>
      </w:r>
      <w:r w:rsidRPr="00A7111A">
        <w:rPr>
          <w:rFonts w:ascii="Times New Roman" w:hAnsi="Times New Roman" w:cs="Times New Roman"/>
          <w:b/>
          <w:color w:val="FF0000"/>
          <w:sz w:val="24"/>
          <w:szCs w:val="24"/>
          <w:lang w:val="sr-Latn-ME"/>
        </w:rPr>
        <w:t xml:space="preserve"> </w:t>
      </w:r>
      <w:r w:rsidRPr="00A7111A">
        <w:rPr>
          <w:rFonts w:ascii="Times New Roman" w:hAnsi="Times New Roman" w:cs="Times New Roman"/>
          <w:b/>
          <w:sz w:val="24"/>
          <w:szCs w:val="24"/>
          <w:lang w:val="sr-Latn-ME"/>
        </w:rPr>
        <w:t>korisnika/ce</w:t>
      </w:r>
      <w:r w:rsidRPr="00A7111A">
        <w:rPr>
          <w:rFonts w:ascii="Times New Roman" w:hAnsi="Times New Roman" w:cs="Times New Roman"/>
          <w:sz w:val="24"/>
          <w:szCs w:val="24"/>
          <w:lang w:val="sr-Latn-ME"/>
        </w:rPr>
        <w:t>.</w:t>
      </w:r>
    </w:p>
    <w:p w:rsidR="00A7111A" w:rsidRPr="00A7111A" w:rsidRDefault="00A7111A" w:rsidP="00A7111A">
      <w:pPr>
        <w:ind w:firstLine="426"/>
        <w:jc w:val="both"/>
        <w:rPr>
          <w:rFonts w:ascii="Times New Roman" w:hAnsi="Times New Roman" w:cs="Times New Roman"/>
          <w:color w:val="000000" w:themeColor="text1"/>
          <w:sz w:val="24"/>
          <w:szCs w:val="24"/>
          <w:lang w:val="sr-Latn-ME"/>
        </w:rPr>
      </w:pPr>
      <w:r w:rsidRPr="00A7111A">
        <w:rPr>
          <w:rFonts w:ascii="Times New Roman" w:hAnsi="Times New Roman" w:cs="Times New Roman"/>
          <w:color w:val="000000" w:themeColor="text1"/>
          <w:sz w:val="24"/>
          <w:szCs w:val="24"/>
          <w:lang w:val="sr-Latn-ME"/>
        </w:rPr>
        <w:t>U tabeli broj 7. prikazana je distribucija korisnika usluga dnevnih centara po regionima Crne Gore.</w:t>
      </w:r>
    </w:p>
    <w:p w:rsidR="00A7111A" w:rsidRPr="00A7111A" w:rsidRDefault="00A7111A" w:rsidP="00A7111A">
      <w:pPr>
        <w:keepNext/>
        <w:jc w:val="both"/>
        <w:rPr>
          <w:rFonts w:ascii="Times New Roman" w:hAnsi="Times New Roman" w:cs="Times New Roman"/>
          <w:b/>
          <w:i/>
          <w:color w:val="000000" w:themeColor="text1"/>
          <w:sz w:val="24"/>
          <w:szCs w:val="24"/>
          <w:lang w:val="sr-Latn-ME"/>
        </w:rPr>
      </w:pPr>
      <w:r w:rsidRPr="00A7111A">
        <w:rPr>
          <w:rFonts w:ascii="Times New Roman" w:hAnsi="Times New Roman" w:cs="Times New Roman"/>
          <w:b/>
          <w:i/>
          <w:color w:val="000000" w:themeColor="text1"/>
          <w:sz w:val="24"/>
          <w:szCs w:val="24"/>
          <w:lang w:val="sr-Latn-ME"/>
        </w:rPr>
        <w:t xml:space="preserve">Tabela br. 5: Distribucija korisnika usluga dnevnih centara po regionima Crne Gore </w:t>
      </w:r>
    </w:p>
    <w:tbl>
      <w:tblPr>
        <w:tblW w:w="8440" w:type="dxa"/>
        <w:tblInd w:w="93" w:type="dxa"/>
        <w:tblLook w:val="04A0" w:firstRow="1" w:lastRow="0" w:firstColumn="1" w:lastColumn="0" w:noHBand="0" w:noVBand="1"/>
      </w:tblPr>
      <w:tblGrid>
        <w:gridCol w:w="2320"/>
        <w:gridCol w:w="1720"/>
        <w:gridCol w:w="1720"/>
        <w:gridCol w:w="1720"/>
        <w:gridCol w:w="1096"/>
      </w:tblGrid>
      <w:tr w:rsidR="00A7111A" w:rsidRPr="00A7111A" w:rsidTr="00FF4770">
        <w:trPr>
          <w:trHeight w:val="1033"/>
        </w:trPr>
        <w:tc>
          <w:tcPr>
            <w:tcW w:w="2320" w:type="dxa"/>
            <w:tcBorders>
              <w:top w:val="single" w:sz="8" w:space="0" w:color="auto"/>
              <w:left w:val="single" w:sz="8" w:space="0" w:color="auto"/>
              <w:bottom w:val="single" w:sz="8" w:space="0" w:color="auto"/>
              <w:right w:val="single" w:sz="8" w:space="0" w:color="auto"/>
            </w:tcBorders>
            <w:shd w:val="clear" w:color="000000" w:fill="DCE6F1"/>
            <w:vAlign w:val="center"/>
            <w:hideMark/>
          </w:tcPr>
          <w:p w:rsidR="00A7111A" w:rsidRPr="00A7111A" w:rsidRDefault="00A7111A" w:rsidP="00A7111A">
            <w:pPr>
              <w:spacing w:after="0" w:line="240" w:lineRule="auto"/>
              <w:jc w:val="center"/>
              <w:rPr>
                <w:rFonts w:ascii="Calibri" w:eastAsia="Times New Roman" w:hAnsi="Calibri" w:cs="Calibri"/>
                <w:color w:val="000000"/>
                <w:sz w:val="20"/>
                <w:szCs w:val="20"/>
              </w:rPr>
            </w:pPr>
            <w:r w:rsidRPr="00A7111A">
              <w:rPr>
                <w:rFonts w:ascii="Calibri" w:eastAsia="Times New Roman" w:hAnsi="Calibri" w:cs="Calibri"/>
                <w:color w:val="000000"/>
                <w:sz w:val="20"/>
                <w:szCs w:val="20"/>
                <w:lang w:val="sr-Latn-ME"/>
              </w:rPr>
              <w:t>Distribucija korisnika DC po regionima Crne Gore</w:t>
            </w:r>
          </w:p>
        </w:tc>
        <w:tc>
          <w:tcPr>
            <w:tcW w:w="1720" w:type="dxa"/>
            <w:tcBorders>
              <w:top w:val="single" w:sz="8" w:space="0" w:color="auto"/>
              <w:left w:val="nil"/>
              <w:bottom w:val="single" w:sz="8" w:space="0" w:color="auto"/>
              <w:right w:val="single" w:sz="8" w:space="0" w:color="auto"/>
            </w:tcBorders>
            <w:shd w:val="clear" w:color="000000" w:fill="DCE6F1"/>
            <w:vAlign w:val="center"/>
            <w:hideMark/>
          </w:tcPr>
          <w:p w:rsidR="00A7111A" w:rsidRPr="00A7111A" w:rsidRDefault="00A7111A" w:rsidP="00A7111A">
            <w:pPr>
              <w:spacing w:after="0" w:line="240" w:lineRule="auto"/>
              <w:jc w:val="center"/>
              <w:rPr>
                <w:rFonts w:ascii="Calibri" w:eastAsia="Times New Roman" w:hAnsi="Calibri" w:cs="Calibri"/>
                <w:color w:val="000000"/>
                <w:sz w:val="20"/>
                <w:szCs w:val="20"/>
              </w:rPr>
            </w:pPr>
            <w:r w:rsidRPr="00A7111A">
              <w:rPr>
                <w:rFonts w:ascii="Calibri" w:eastAsia="Times New Roman" w:hAnsi="Calibri" w:cs="Calibri"/>
                <w:color w:val="000000"/>
                <w:sz w:val="20"/>
                <w:szCs w:val="20"/>
                <w:lang w:val="sr-Latn-ME"/>
              </w:rPr>
              <w:t>Broj DC</w:t>
            </w:r>
          </w:p>
        </w:tc>
        <w:tc>
          <w:tcPr>
            <w:tcW w:w="1720" w:type="dxa"/>
            <w:tcBorders>
              <w:top w:val="single" w:sz="8" w:space="0" w:color="auto"/>
              <w:left w:val="nil"/>
              <w:bottom w:val="single" w:sz="8" w:space="0" w:color="auto"/>
              <w:right w:val="single" w:sz="8" w:space="0" w:color="auto"/>
            </w:tcBorders>
            <w:shd w:val="clear" w:color="000000" w:fill="DCE6F1"/>
            <w:vAlign w:val="center"/>
            <w:hideMark/>
          </w:tcPr>
          <w:p w:rsidR="00A7111A" w:rsidRPr="00A7111A" w:rsidRDefault="00A7111A" w:rsidP="00A7111A">
            <w:pPr>
              <w:spacing w:after="0" w:line="240" w:lineRule="auto"/>
              <w:jc w:val="center"/>
              <w:rPr>
                <w:rFonts w:ascii="Calibri" w:eastAsia="Times New Roman" w:hAnsi="Calibri" w:cs="Calibri"/>
                <w:color w:val="000000"/>
                <w:sz w:val="20"/>
                <w:szCs w:val="20"/>
              </w:rPr>
            </w:pPr>
            <w:r w:rsidRPr="00A7111A">
              <w:rPr>
                <w:rFonts w:ascii="Calibri" w:eastAsia="Times New Roman" w:hAnsi="Calibri" w:cs="Calibri"/>
                <w:color w:val="000000"/>
                <w:sz w:val="20"/>
                <w:szCs w:val="20"/>
                <w:lang w:val="sr-Latn-ME"/>
              </w:rPr>
              <w:t>Broj korisnika</w:t>
            </w:r>
          </w:p>
        </w:tc>
        <w:tc>
          <w:tcPr>
            <w:tcW w:w="1720" w:type="dxa"/>
            <w:tcBorders>
              <w:top w:val="single" w:sz="8" w:space="0" w:color="auto"/>
              <w:left w:val="nil"/>
              <w:bottom w:val="single" w:sz="8" w:space="0" w:color="auto"/>
              <w:right w:val="single" w:sz="8" w:space="0" w:color="auto"/>
            </w:tcBorders>
            <w:shd w:val="clear" w:color="000000" w:fill="DCE6F1"/>
            <w:vAlign w:val="center"/>
            <w:hideMark/>
          </w:tcPr>
          <w:p w:rsidR="00A7111A" w:rsidRPr="00A7111A" w:rsidRDefault="00A7111A" w:rsidP="00A7111A">
            <w:pPr>
              <w:spacing w:after="0" w:line="240" w:lineRule="auto"/>
              <w:jc w:val="center"/>
              <w:rPr>
                <w:rFonts w:ascii="Calibri" w:eastAsia="Times New Roman" w:hAnsi="Calibri" w:cs="Calibri"/>
                <w:color w:val="000000"/>
                <w:sz w:val="20"/>
                <w:szCs w:val="20"/>
              </w:rPr>
            </w:pPr>
            <w:r w:rsidRPr="00A7111A">
              <w:rPr>
                <w:rFonts w:ascii="Calibri" w:eastAsia="Times New Roman" w:hAnsi="Calibri" w:cs="Calibri"/>
                <w:color w:val="000000"/>
                <w:sz w:val="20"/>
                <w:szCs w:val="20"/>
                <w:lang w:val="sr-Latn-ME"/>
              </w:rPr>
              <w:t>Broj stanovnika regiona (Popis, 2011)</w:t>
            </w:r>
          </w:p>
        </w:tc>
        <w:tc>
          <w:tcPr>
            <w:tcW w:w="960" w:type="dxa"/>
            <w:tcBorders>
              <w:top w:val="single" w:sz="8" w:space="0" w:color="auto"/>
              <w:left w:val="nil"/>
              <w:bottom w:val="single" w:sz="8" w:space="0" w:color="auto"/>
              <w:right w:val="single" w:sz="8" w:space="0" w:color="auto"/>
            </w:tcBorders>
            <w:shd w:val="clear" w:color="000000" w:fill="DCE6F1"/>
            <w:vAlign w:val="center"/>
            <w:hideMark/>
          </w:tcPr>
          <w:p w:rsidR="00A7111A" w:rsidRPr="00A7111A" w:rsidRDefault="00A7111A" w:rsidP="00A7111A">
            <w:pPr>
              <w:spacing w:after="0" w:line="240" w:lineRule="auto"/>
              <w:jc w:val="center"/>
              <w:rPr>
                <w:rFonts w:ascii="Calibri" w:eastAsia="Times New Roman" w:hAnsi="Calibri" w:cs="Calibri"/>
                <w:color w:val="000000"/>
                <w:sz w:val="20"/>
                <w:szCs w:val="20"/>
              </w:rPr>
            </w:pPr>
            <w:r w:rsidRPr="00A7111A">
              <w:rPr>
                <w:rFonts w:ascii="Calibri" w:eastAsia="Times New Roman" w:hAnsi="Calibri" w:cs="Calibri"/>
                <w:color w:val="000000"/>
                <w:sz w:val="20"/>
                <w:szCs w:val="20"/>
                <w:lang w:val="sr-Latn-ME"/>
              </w:rPr>
              <w:t>Broj korisnika na1000 stanovnika</w:t>
            </w:r>
          </w:p>
        </w:tc>
      </w:tr>
      <w:tr w:rsidR="00A7111A" w:rsidRPr="00A7111A" w:rsidTr="00FF4770">
        <w:trPr>
          <w:trHeight w:val="315"/>
        </w:trPr>
        <w:tc>
          <w:tcPr>
            <w:tcW w:w="2320" w:type="dxa"/>
            <w:tcBorders>
              <w:top w:val="nil"/>
              <w:left w:val="single" w:sz="8" w:space="0" w:color="auto"/>
              <w:bottom w:val="single" w:sz="8" w:space="0" w:color="auto"/>
              <w:right w:val="single" w:sz="8" w:space="0" w:color="auto"/>
            </w:tcBorders>
            <w:shd w:val="clear" w:color="000000" w:fill="D8E4BC"/>
            <w:noWrap/>
            <w:vAlign w:val="center"/>
            <w:hideMark/>
          </w:tcPr>
          <w:p w:rsidR="00A7111A" w:rsidRPr="00A7111A" w:rsidRDefault="00A7111A" w:rsidP="00A7111A">
            <w:pPr>
              <w:spacing w:after="0" w:line="240" w:lineRule="auto"/>
              <w:rPr>
                <w:rFonts w:ascii="Calibri" w:eastAsia="Times New Roman" w:hAnsi="Calibri" w:cs="Calibri"/>
                <w:color w:val="000000"/>
                <w:sz w:val="20"/>
                <w:szCs w:val="20"/>
              </w:rPr>
            </w:pPr>
            <w:r w:rsidRPr="00A7111A">
              <w:rPr>
                <w:rFonts w:ascii="Calibri" w:eastAsia="Times New Roman" w:hAnsi="Calibri" w:cs="Calibri"/>
                <w:color w:val="000000"/>
                <w:sz w:val="20"/>
                <w:szCs w:val="20"/>
                <w:lang w:val="sr-Latn-ME"/>
              </w:rPr>
              <w:t>Sjeverni region</w:t>
            </w:r>
          </w:p>
        </w:tc>
        <w:tc>
          <w:tcPr>
            <w:tcW w:w="1720" w:type="dxa"/>
            <w:tcBorders>
              <w:top w:val="nil"/>
              <w:left w:val="nil"/>
              <w:bottom w:val="single" w:sz="8" w:space="0" w:color="auto"/>
              <w:right w:val="single" w:sz="8" w:space="0" w:color="auto"/>
            </w:tcBorders>
            <w:shd w:val="clear" w:color="auto" w:fill="auto"/>
            <w:noWrap/>
            <w:vAlign w:val="center"/>
            <w:hideMark/>
          </w:tcPr>
          <w:p w:rsidR="00A7111A" w:rsidRPr="00A7111A" w:rsidRDefault="00A7111A" w:rsidP="00A7111A">
            <w:pPr>
              <w:spacing w:after="0" w:line="240" w:lineRule="auto"/>
              <w:jc w:val="right"/>
              <w:rPr>
                <w:rFonts w:ascii="Calibri" w:eastAsia="Times New Roman" w:hAnsi="Calibri" w:cs="Calibri"/>
                <w:color w:val="000000"/>
                <w:sz w:val="20"/>
                <w:szCs w:val="20"/>
              </w:rPr>
            </w:pPr>
            <w:r w:rsidRPr="00A7111A">
              <w:rPr>
                <w:rFonts w:ascii="Calibri" w:eastAsia="Times New Roman" w:hAnsi="Calibri" w:cs="Calibri"/>
                <w:color w:val="000000"/>
                <w:sz w:val="20"/>
                <w:szCs w:val="20"/>
                <w:lang w:val="sr-Latn-ME"/>
              </w:rPr>
              <w:t>6</w:t>
            </w:r>
          </w:p>
        </w:tc>
        <w:tc>
          <w:tcPr>
            <w:tcW w:w="1720" w:type="dxa"/>
            <w:tcBorders>
              <w:top w:val="nil"/>
              <w:left w:val="nil"/>
              <w:bottom w:val="single" w:sz="8" w:space="0" w:color="auto"/>
              <w:right w:val="single" w:sz="8" w:space="0" w:color="auto"/>
            </w:tcBorders>
            <w:shd w:val="clear" w:color="auto" w:fill="auto"/>
            <w:noWrap/>
            <w:vAlign w:val="center"/>
            <w:hideMark/>
          </w:tcPr>
          <w:p w:rsidR="00A7111A" w:rsidRPr="00A7111A" w:rsidRDefault="00A7111A" w:rsidP="00A7111A">
            <w:pPr>
              <w:spacing w:after="0" w:line="240" w:lineRule="auto"/>
              <w:jc w:val="right"/>
              <w:rPr>
                <w:rFonts w:ascii="Calibri" w:eastAsia="Times New Roman" w:hAnsi="Calibri" w:cs="Calibri"/>
                <w:color w:val="000000"/>
                <w:sz w:val="20"/>
                <w:szCs w:val="20"/>
              </w:rPr>
            </w:pPr>
            <w:r w:rsidRPr="00A7111A">
              <w:rPr>
                <w:rFonts w:ascii="Calibri" w:eastAsia="Times New Roman" w:hAnsi="Calibri" w:cs="Calibri"/>
                <w:color w:val="000000"/>
                <w:sz w:val="20"/>
                <w:szCs w:val="20"/>
                <w:lang w:val="sr-Latn-ME"/>
              </w:rPr>
              <w:t>152</w:t>
            </w:r>
          </w:p>
        </w:tc>
        <w:tc>
          <w:tcPr>
            <w:tcW w:w="1720" w:type="dxa"/>
            <w:tcBorders>
              <w:top w:val="nil"/>
              <w:left w:val="nil"/>
              <w:bottom w:val="single" w:sz="8" w:space="0" w:color="auto"/>
              <w:right w:val="single" w:sz="8" w:space="0" w:color="auto"/>
            </w:tcBorders>
            <w:shd w:val="clear" w:color="auto" w:fill="auto"/>
            <w:noWrap/>
            <w:vAlign w:val="center"/>
            <w:hideMark/>
          </w:tcPr>
          <w:p w:rsidR="00A7111A" w:rsidRPr="00A7111A" w:rsidRDefault="00A7111A" w:rsidP="00A7111A">
            <w:pPr>
              <w:spacing w:after="0" w:line="240" w:lineRule="auto"/>
              <w:jc w:val="right"/>
              <w:rPr>
                <w:rFonts w:ascii="Calibri" w:eastAsia="Times New Roman" w:hAnsi="Calibri" w:cs="Calibri"/>
                <w:color w:val="000000"/>
                <w:sz w:val="20"/>
                <w:szCs w:val="20"/>
              </w:rPr>
            </w:pPr>
            <w:r w:rsidRPr="00A7111A">
              <w:rPr>
                <w:rFonts w:ascii="Calibri" w:eastAsia="Times New Roman" w:hAnsi="Calibri" w:cs="Calibri"/>
                <w:color w:val="000000"/>
                <w:sz w:val="20"/>
                <w:szCs w:val="20"/>
                <w:lang w:val="sr-Latn-ME"/>
              </w:rPr>
              <w:t>177,837</w:t>
            </w:r>
          </w:p>
        </w:tc>
        <w:tc>
          <w:tcPr>
            <w:tcW w:w="960" w:type="dxa"/>
            <w:tcBorders>
              <w:top w:val="nil"/>
              <w:left w:val="nil"/>
              <w:bottom w:val="single" w:sz="8" w:space="0" w:color="auto"/>
              <w:right w:val="single" w:sz="8" w:space="0" w:color="auto"/>
            </w:tcBorders>
            <w:shd w:val="clear" w:color="auto" w:fill="auto"/>
            <w:noWrap/>
            <w:vAlign w:val="center"/>
            <w:hideMark/>
          </w:tcPr>
          <w:p w:rsidR="00A7111A" w:rsidRPr="00A7111A" w:rsidRDefault="00A7111A" w:rsidP="00A7111A">
            <w:pPr>
              <w:spacing w:after="0" w:line="240" w:lineRule="auto"/>
              <w:jc w:val="right"/>
              <w:rPr>
                <w:rFonts w:ascii="Calibri" w:eastAsia="Times New Roman" w:hAnsi="Calibri" w:cs="Calibri"/>
                <w:color w:val="000000"/>
                <w:sz w:val="20"/>
                <w:szCs w:val="20"/>
              </w:rPr>
            </w:pPr>
            <w:r w:rsidRPr="00A7111A">
              <w:rPr>
                <w:rFonts w:ascii="Calibri" w:eastAsia="Times New Roman" w:hAnsi="Calibri" w:cs="Calibri"/>
                <w:color w:val="000000"/>
                <w:sz w:val="20"/>
                <w:szCs w:val="20"/>
                <w:lang w:val="sr-Latn-ME"/>
              </w:rPr>
              <w:t>0.85</w:t>
            </w:r>
          </w:p>
        </w:tc>
      </w:tr>
      <w:tr w:rsidR="00A7111A" w:rsidRPr="00A7111A" w:rsidTr="00FF4770">
        <w:trPr>
          <w:trHeight w:val="315"/>
        </w:trPr>
        <w:tc>
          <w:tcPr>
            <w:tcW w:w="2320" w:type="dxa"/>
            <w:tcBorders>
              <w:top w:val="nil"/>
              <w:left w:val="single" w:sz="8" w:space="0" w:color="auto"/>
              <w:bottom w:val="single" w:sz="8" w:space="0" w:color="auto"/>
              <w:right w:val="single" w:sz="8" w:space="0" w:color="auto"/>
            </w:tcBorders>
            <w:shd w:val="clear" w:color="000000" w:fill="D8E4BC"/>
            <w:noWrap/>
            <w:vAlign w:val="center"/>
            <w:hideMark/>
          </w:tcPr>
          <w:p w:rsidR="00A7111A" w:rsidRPr="00A7111A" w:rsidRDefault="00A7111A" w:rsidP="00A7111A">
            <w:pPr>
              <w:spacing w:after="0" w:line="240" w:lineRule="auto"/>
              <w:rPr>
                <w:rFonts w:ascii="Calibri" w:eastAsia="Times New Roman" w:hAnsi="Calibri" w:cs="Calibri"/>
                <w:color w:val="000000"/>
                <w:sz w:val="20"/>
                <w:szCs w:val="20"/>
              </w:rPr>
            </w:pPr>
            <w:r w:rsidRPr="00A7111A">
              <w:rPr>
                <w:rFonts w:ascii="Calibri" w:eastAsia="Times New Roman" w:hAnsi="Calibri" w:cs="Calibri"/>
                <w:color w:val="000000"/>
                <w:sz w:val="20"/>
                <w:szCs w:val="20"/>
                <w:lang w:val="sr-Latn-ME"/>
              </w:rPr>
              <w:t>Centralni region</w:t>
            </w:r>
          </w:p>
        </w:tc>
        <w:tc>
          <w:tcPr>
            <w:tcW w:w="1720" w:type="dxa"/>
            <w:tcBorders>
              <w:top w:val="nil"/>
              <w:left w:val="nil"/>
              <w:bottom w:val="single" w:sz="8" w:space="0" w:color="auto"/>
              <w:right w:val="single" w:sz="8" w:space="0" w:color="auto"/>
            </w:tcBorders>
            <w:shd w:val="clear" w:color="auto" w:fill="auto"/>
            <w:noWrap/>
            <w:vAlign w:val="center"/>
            <w:hideMark/>
          </w:tcPr>
          <w:p w:rsidR="00A7111A" w:rsidRPr="00A7111A" w:rsidRDefault="00A7111A" w:rsidP="00A7111A">
            <w:pPr>
              <w:spacing w:after="0" w:line="240" w:lineRule="auto"/>
              <w:jc w:val="right"/>
              <w:rPr>
                <w:rFonts w:ascii="Calibri" w:eastAsia="Times New Roman" w:hAnsi="Calibri" w:cs="Calibri"/>
                <w:color w:val="000000"/>
                <w:sz w:val="20"/>
                <w:szCs w:val="20"/>
              </w:rPr>
            </w:pPr>
            <w:r w:rsidRPr="00A7111A">
              <w:rPr>
                <w:rFonts w:ascii="Calibri" w:eastAsia="Times New Roman" w:hAnsi="Calibri" w:cs="Calibri"/>
                <w:color w:val="000000"/>
                <w:sz w:val="20"/>
                <w:szCs w:val="20"/>
                <w:lang w:val="sr-Latn-ME"/>
              </w:rPr>
              <w:t>5</w:t>
            </w:r>
          </w:p>
        </w:tc>
        <w:tc>
          <w:tcPr>
            <w:tcW w:w="1720" w:type="dxa"/>
            <w:tcBorders>
              <w:top w:val="nil"/>
              <w:left w:val="nil"/>
              <w:bottom w:val="single" w:sz="8" w:space="0" w:color="auto"/>
              <w:right w:val="single" w:sz="8" w:space="0" w:color="auto"/>
            </w:tcBorders>
            <w:shd w:val="clear" w:color="auto" w:fill="auto"/>
            <w:noWrap/>
            <w:vAlign w:val="center"/>
            <w:hideMark/>
          </w:tcPr>
          <w:p w:rsidR="00A7111A" w:rsidRPr="00A7111A" w:rsidRDefault="00A7111A" w:rsidP="00A7111A">
            <w:pPr>
              <w:spacing w:after="0" w:line="240" w:lineRule="auto"/>
              <w:jc w:val="right"/>
              <w:rPr>
                <w:rFonts w:ascii="Calibri" w:eastAsia="Times New Roman" w:hAnsi="Calibri" w:cs="Calibri"/>
                <w:color w:val="000000"/>
                <w:sz w:val="20"/>
                <w:szCs w:val="20"/>
              </w:rPr>
            </w:pPr>
            <w:r w:rsidRPr="00A7111A">
              <w:rPr>
                <w:rFonts w:ascii="Calibri" w:eastAsia="Times New Roman" w:hAnsi="Calibri" w:cs="Calibri"/>
                <w:color w:val="000000"/>
                <w:sz w:val="20"/>
                <w:szCs w:val="20"/>
                <w:lang w:val="sr-Latn-ME"/>
              </w:rPr>
              <w:t>142</w:t>
            </w:r>
          </w:p>
        </w:tc>
        <w:tc>
          <w:tcPr>
            <w:tcW w:w="1720" w:type="dxa"/>
            <w:tcBorders>
              <w:top w:val="nil"/>
              <w:left w:val="nil"/>
              <w:bottom w:val="single" w:sz="8" w:space="0" w:color="auto"/>
              <w:right w:val="single" w:sz="8" w:space="0" w:color="auto"/>
            </w:tcBorders>
            <w:shd w:val="clear" w:color="auto" w:fill="auto"/>
            <w:noWrap/>
            <w:vAlign w:val="center"/>
            <w:hideMark/>
          </w:tcPr>
          <w:p w:rsidR="00A7111A" w:rsidRPr="00A7111A" w:rsidRDefault="00A7111A" w:rsidP="00A7111A">
            <w:pPr>
              <w:spacing w:after="0" w:line="240" w:lineRule="auto"/>
              <w:jc w:val="right"/>
              <w:rPr>
                <w:rFonts w:ascii="Calibri" w:eastAsia="Times New Roman" w:hAnsi="Calibri" w:cs="Calibri"/>
                <w:color w:val="000000"/>
                <w:sz w:val="20"/>
                <w:szCs w:val="20"/>
              </w:rPr>
            </w:pPr>
            <w:r w:rsidRPr="00A7111A">
              <w:rPr>
                <w:rFonts w:ascii="Calibri" w:eastAsia="Times New Roman" w:hAnsi="Calibri" w:cs="Calibri"/>
                <w:color w:val="000000"/>
                <w:sz w:val="20"/>
                <w:szCs w:val="20"/>
                <w:lang w:val="sr-Latn-ME"/>
              </w:rPr>
              <w:t>293,509</w:t>
            </w:r>
          </w:p>
        </w:tc>
        <w:tc>
          <w:tcPr>
            <w:tcW w:w="960" w:type="dxa"/>
            <w:tcBorders>
              <w:top w:val="nil"/>
              <w:left w:val="nil"/>
              <w:bottom w:val="single" w:sz="8" w:space="0" w:color="auto"/>
              <w:right w:val="single" w:sz="8" w:space="0" w:color="auto"/>
            </w:tcBorders>
            <w:shd w:val="clear" w:color="auto" w:fill="auto"/>
            <w:noWrap/>
            <w:vAlign w:val="center"/>
            <w:hideMark/>
          </w:tcPr>
          <w:p w:rsidR="00A7111A" w:rsidRPr="00A7111A" w:rsidRDefault="00A7111A" w:rsidP="00A7111A">
            <w:pPr>
              <w:spacing w:after="0" w:line="240" w:lineRule="auto"/>
              <w:jc w:val="right"/>
              <w:rPr>
                <w:rFonts w:ascii="Calibri" w:eastAsia="Times New Roman" w:hAnsi="Calibri" w:cs="Calibri"/>
                <w:color w:val="000000"/>
                <w:sz w:val="20"/>
                <w:szCs w:val="20"/>
              </w:rPr>
            </w:pPr>
            <w:r w:rsidRPr="00A7111A">
              <w:rPr>
                <w:rFonts w:ascii="Calibri" w:eastAsia="Times New Roman" w:hAnsi="Calibri" w:cs="Calibri"/>
                <w:color w:val="000000"/>
                <w:sz w:val="20"/>
                <w:szCs w:val="20"/>
                <w:lang w:val="sr-Latn-ME"/>
              </w:rPr>
              <w:t>0.48</w:t>
            </w:r>
          </w:p>
        </w:tc>
      </w:tr>
      <w:tr w:rsidR="00A7111A" w:rsidRPr="00A7111A" w:rsidTr="00FF4770">
        <w:trPr>
          <w:trHeight w:val="315"/>
        </w:trPr>
        <w:tc>
          <w:tcPr>
            <w:tcW w:w="2320" w:type="dxa"/>
            <w:tcBorders>
              <w:top w:val="nil"/>
              <w:left w:val="single" w:sz="8" w:space="0" w:color="auto"/>
              <w:bottom w:val="single" w:sz="8" w:space="0" w:color="auto"/>
              <w:right w:val="single" w:sz="8" w:space="0" w:color="auto"/>
            </w:tcBorders>
            <w:shd w:val="clear" w:color="000000" w:fill="D8E4BC"/>
            <w:noWrap/>
            <w:vAlign w:val="center"/>
            <w:hideMark/>
          </w:tcPr>
          <w:p w:rsidR="00A7111A" w:rsidRPr="00A7111A" w:rsidRDefault="00A7111A" w:rsidP="00A7111A">
            <w:pPr>
              <w:spacing w:after="0" w:line="240" w:lineRule="auto"/>
              <w:rPr>
                <w:rFonts w:ascii="Calibri" w:eastAsia="Times New Roman" w:hAnsi="Calibri" w:cs="Calibri"/>
                <w:color w:val="000000"/>
                <w:sz w:val="20"/>
                <w:szCs w:val="20"/>
              </w:rPr>
            </w:pPr>
            <w:r w:rsidRPr="00A7111A">
              <w:rPr>
                <w:rFonts w:ascii="Calibri" w:eastAsia="Times New Roman" w:hAnsi="Calibri" w:cs="Calibri"/>
                <w:color w:val="000000"/>
                <w:sz w:val="20"/>
                <w:szCs w:val="20"/>
                <w:lang w:val="sr-Latn-ME"/>
              </w:rPr>
              <w:t>Primorski region</w:t>
            </w:r>
          </w:p>
        </w:tc>
        <w:tc>
          <w:tcPr>
            <w:tcW w:w="1720" w:type="dxa"/>
            <w:tcBorders>
              <w:top w:val="nil"/>
              <w:left w:val="nil"/>
              <w:bottom w:val="single" w:sz="8" w:space="0" w:color="auto"/>
              <w:right w:val="single" w:sz="8" w:space="0" w:color="auto"/>
            </w:tcBorders>
            <w:shd w:val="clear" w:color="auto" w:fill="auto"/>
            <w:noWrap/>
            <w:vAlign w:val="center"/>
            <w:hideMark/>
          </w:tcPr>
          <w:p w:rsidR="00A7111A" w:rsidRPr="00A7111A" w:rsidRDefault="00A7111A" w:rsidP="00A7111A">
            <w:pPr>
              <w:spacing w:after="0" w:line="240" w:lineRule="auto"/>
              <w:jc w:val="right"/>
              <w:rPr>
                <w:rFonts w:ascii="Calibri" w:eastAsia="Times New Roman" w:hAnsi="Calibri" w:cs="Calibri"/>
                <w:color w:val="000000"/>
                <w:sz w:val="20"/>
                <w:szCs w:val="20"/>
              </w:rPr>
            </w:pPr>
            <w:r w:rsidRPr="00A7111A">
              <w:rPr>
                <w:rFonts w:ascii="Calibri" w:eastAsia="Times New Roman" w:hAnsi="Calibri" w:cs="Calibri"/>
                <w:color w:val="000000"/>
                <w:sz w:val="20"/>
                <w:szCs w:val="20"/>
                <w:lang w:val="sr-Latn-ME"/>
              </w:rPr>
              <w:t>6</w:t>
            </w:r>
          </w:p>
        </w:tc>
        <w:tc>
          <w:tcPr>
            <w:tcW w:w="1720" w:type="dxa"/>
            <w:tcBorders>
              <w:top w:val="nil"/>
              <w:left w:val="nil"/>
              <w:bottom w:val="single" w:sz="8" w:space="0" w:color="auto"/>
              <w:right w:val="single" w:sz="8" w:space="0" w:color="auto"/>
            </w:tcBorders>
            <w:shd w:val="clear" w:color="auto" w:fill="auto"/>
            <w:noWrap/>
            <w:vAlign w:val="center"/>
            <w:hideMark/>
          </w:tcPr>
          <w:p w:rsidR="00A7111A" w:rsidRPr="00A7111A" w:rsidRDefault="00A7111A" w:rsidP="00A7111A">
            <w:pPr>
              <w:spacing w:after="0" w:line="240" w:lineRule="auto"/>
              <w:jc w:val="right"/>
              <w:rPr>
                <w:rFonts w:ascii="Calibri" w:eastAsia="Times New Roman" w:hAnsi="Calibri" w:cs="Calibri"/>
                <w:color w:val="000000"/>
                <w:sz w:val="20"/>
                <w:szCs w:val="20"/>
              </w:rPr>
            </w:pPr>
            <w:r w:rsidRPr="00A7111A">
              <w:rPr>
                <w:rFonts w:ascii="Calibri" w:eastAsia="Times New Roman" w:hAnsi="Calibri" w:cs="Calibri"/>
                <w:color w:val="000000"/>
                <w:sz w:val="20"/>
                <w:szCs w:val="20"/>
                <w:lang w:val="sr-Latn-ME"/>
              </w:rPr>
              <w:t>95</w:t>
            </w:r>
          </w:p>
        </w:tc>
        <w:tc>
          <w:tcPr>
            <w:tcW w:w="1720" w:type="dxa"/>
            <w:tcBorders>
              <w:top w:val="nil"/>
              <w:left w:val="nil"/>
              <w:bottom w:val="single" w:sz="8" w:space="0" w:color="auto"/>
              <w:right w:val="single" w:sz="8" w:space="0" w:color="auto"/>
            </w:tcBorders>
            <w:shd w:val="clear" w:color="auto" w:fill="auto"/>
            <w:noWrap/>
            <w:vAlign w:val="center"/>
            <w:hideMark/>
          </w:tcPr>
          <w:p w:rsidR="00A7111A" w:rsidRPr="00A7111A" w:rsidRDefault="00A7111A" w:rsidP="00A7111A">
            <w:pPr>
              <w:spacing w:after="0" w:line="240" w:lineRule="auto"/>
              <w:jc w:val="right"/>
              <w:rPr>
                <w:rFonts w:ascii="Calibri" w:eastAsia="Times New Roman" w:hAnsi="Calibri" w:cs="Calibri"/>
                <w:color w:val="000000"/>
                <w:sz w:val="20"/>
                <w:szCs w:val="20"/>
              </w:rPr>
            </w:pPr>
            <w:r w:rsidRPr="00A7111A">
              <w:rPr>
                <w:rFonts w:ascii="Calibri" w:eastAsia="Times New Roman" w:hAnsi="Calibri" w:cs="Calibri"/>
                <w:color w:val="000000"/>
                <w:sz w:val="20"/>
                <w:szCs w:val="20"/>
                <w:lang w:val="sr-Latn-ME"/>
              </w:rPr>
              <w:t>148,683</w:t>
            </w:r>
          </w:p>
        </w:tc>
        <w:tc>
          <w:tcPr>
            <w:tcW w:w="960" w:type="dxa"/>
            <w:tcBorders>
              <w:top w:val="nil"/>
              <w:left w:val="nil"/>
              <w:bottom w:val="single" w:sz="8" w:space="0" w:color="auto"/>
              <w:right w:val="single" w:sz="8" w:space="0" w:color="auto"/>
            </w:tcBorders>
            <w:shd w:val="clear" w:color="auto" w:fill="auto"/>
            <w:noWrap/>
            <w:vAlign w:val="center"/>
            <w:hideMark/>
          </w:tcPr>
          <w:p w:rsidR="00A7111A" w:rsidRPr="00A7111A" w:rsidRDefault="00A7111A" w:rsidP="00A7111A">
            <w:pPr>
              <w:spacing w:after="0" w:line="240" w:lineRule="auto"/>
              <w:jc w:val="right"/>
              <w:rPr>
                <w:rFonts w:ascii="Calibri" w:eastAsia="Times New Roman" w:hAnsi="Calibri" w:cs="Calibri"/>
                <w:color w:val="000000"/>
                <w:sz w:val="20"/>
                <w:szCs w:val="20"/>
              </w:rPr>
            </w:pPr>
            <w:r w:rsidRPr="00A7111A">
              <w:rPr>
                <w:rFonts w:ascii="Calibri" w:eastAsia="Times New Roman" w:hAnsi="Calibri" w:cs="Calibri"/>
                <w:color w:val="000000"/>
                <w:sz w:val="20"/>
                <w:szCs w:val="20"/>
                <w:lang w:val="sr-Latn-ME"/>
              </w:rPr>
              <w:t>0.63</w:t>
            </w:r>
          </w:p>
        </w:tc>
      </w:tr>
      <w:tr w:rsidR="00A7111A" w:rsidRPr="00A7111A" w:rsidTr="00FF4770">
        <w:trPr>
          <w:trHeight w:val="315"/>
        </w:trPr>
        <w:tc>
          <w:tcPr>
            <w:tcW w:w="2320" w:type="dxa"/>
            <w:tcBorders>
              <w:top w:val="nil"/>
              <w:left w:val="single" w:sz="8" w:space="0" w:color="auto"/>
              <w:bottom w:val="single" w:sz="8" w:space="0" w:color="auto"/>
              <w:right w:val="single" w:sz="8" w:space="0" w:color="auto"/>
            </w:tcBorders>
            <w:shd w:val="clear" w:color="000000" w:fill="DCE6F1"/>
            <w:noWrap/>
            <w:vAlign w:val="center"/>
            <w:hideMark/>
          </w:tcPr>
          <w:p w:rsidR="00A7111A" w:rsidRPr="00A7111A" w:rsidRDefault="00A7111A" w:rsidP="00A7111A">
            <w:pPr>
              <w:spacing w:after="0" w:line="240" w:lineRule="auto"/>
              <w:rPr>
                <w:rFonts w:ascii="Calibri" w:eastAsia="Times New Roman" w:hAnsi="Calibri" w:cs="Calibri"/>
                <w:color w:val="000000"/>
                <w:sz w:val="20"/>
                <w:szCs w:val="20"/>
              </w:rPr>
            </w:pPr>
            <w:r w:rsidRPr="00A7111A">
              <w:rPr>
                <w:rFonts w:ascii="Calibri" w:eastAsia="Times New Roman" w:hAnsi="Calibri" w:cs="Calibri"/>
                <w:color w:val="000000"/>
                <w:sz w:val="20"/>
                <w:szCs w:val="20"/>
                <w:lang w:val="sr-Latn-ME"/>
              </w:rPr>
              <w:t>Ukupno</w:t>
            </w:r>
          </w:p>
        </w:tc>
        <w:tc>
          <w:tcPr>
            <w:tcW w:w="1720" w:type="dxa"/>
            <w:tcBorders>
              <w:top w:val="nil"/>
              <w:left w:val="nil"/>
              <w:bottom w:val="single" w:sz="8" w:space="0" w:color="auto"/>
              <w:right w:val="single" w:sz="8" w:space="0" w:color="auto"/>
            </w:tcBorders>
            <w:shd w:val="clear" w:color="000000" w:fill="DCE6F1"/>
            <w:noWrap/>
            <w:vAlign w:val="center"/>
            <w:hideMark/>
          </w:tcPr>
          <w:p w:rsidR="00A7111A" w:rsidRPr="00A7111A" w:rsidRDefault="00A7111A" w:rsidP="00A7111A">
            <w:pPr>
              <w:spacing w:after="0" w:line="240" w:lineRule="auto"/>
              <w:jc w:val="right"/>
              <w:rPr>
                <w:rFonts w:ascii="Calibri" w:eastAsia="Times New Roman" w:hAnsi="Calibri" w:cs="Calibri"/>
                <w:color w:val="000000"/>
                <w:sz w:val="20"/>
                <w:szCs w:val="20"/>
              </w:rPr>
            </w:pPr>
            <w:r w:rsidRPr="00A7111A">
              <w:rPr>
                <w:rFonts w:ascii="Calibri" w:eastAsia="Times New Roman" w:hAnsi="Calibri" w:cs="Calibri"/>
                <w:color w:val="000000"/>
                <w:sz w:val="20"/>
                <w:szCs w:val="20"/>
                <w:lang w:val="sr-Latn-ME"/>
              </w:rPr>
              <w:t>17</w:t>
            </w:r>
          </w:p>
        </w:tc>
        <w:tc>
          <w:tcPr>
            <w:tcW w:w="1720" w:type="dxa"/>
            <w:tcBorders>
              <w:top w:val="nil"/>
              <w:left w:val="nil"/>
              <w:bottom w:val="single" w:sz="8" w:space="0" w:color="auto"/>
              <w:right w:val="single" w:sz="8" w:space="0" w:color="auto"/>
            </w:tcBorders>
            <w:shd w:val="clear" w:color="000000" w:fill="DCE6F1"/>
            <w:noWrap/>
            <w:vAlign w:val="center"/>
            <w:hideMark/>
          </w:tcPr>
          <w:p w:rsidR="00A7111A" w:rsidRPr="00A7111A" w:rsidRDefault="00A7111A" w:rsidP="00A7111A">
            <w:pPr>
              <w:spacing w:after="0" w:line="240" w:lineRule="auto"/>
              <w:jc w:val="right"/>
              <w:rPr>
                <w:rFonts w:ascii="Calibri" w:eastAsia="Times New Roman" w:hAnsi="Calibri" w:cs="Calibri"/>
                <w:color w:val="000000"/>
                <w:sz w:val="20"/>
                <w:szCs w:val="20"/>
              </w:rPr>
            </w:pPr>
            <w:r w:rsidRPr="00A7111A">
              <w:rPr>
                <w:rFonts w:ascii="Calibri" w:eastAsia="Times New Roman" w:hAnsi="Calibri" w:cs="Calibri"/>
                <w:color w:val="000000"/>
                <w:sz w:val="20"/>
                <w:szCs w:val="20"/>
                <w:lang w:val="sr-Latn-ME"/>
              </w:rPr>
              <w:t>392</w:t>
            </w:r>
          </w:p>
        </w:tc>
        <w:tc>
          <w:tcPr>
            <w:tcW w:w="1720" w:type="dxa"/>
            <w:tcBorders>
              <w:top w:val="nil"/>
              <w:left w:val="nil"/>
              <w:bottom w:val="single" w:sz="8" w:space="0" w:color="auto"/>
              <w:right w:val="single" w:sz="8" w:space="0" w:color="auto"/>
            </w:tcBorders>
            <w:shd w:val="clear" w:color="000000" w:fill="DCE6F1"/>
            <w:noWrap/>
            <w:vAlign w:val="center"/>
            <w:hideMark/>
          </w:tcPr>
          <w:p w:rsidR="00A7111A" w:rsidRPr="00A7111A" w:rsidRDefault="00A7111A" w:rsidP="00A7111A">
            <w:pPr>
              <w:spacing w:after="0" w:line="240" w:lineRule="auto"/>
              <w:jc w:val="right"/>
              <w:rPr>
                <w:rFonts w:ascii="Calibri" w:eastAsia="Times New Roman" w:hAnsi="Calibri" w:cs="Calibri"/>
                <w:color w:val="000000"/>
                <w:sz w:val="20"/>
                <w:szCs w:val="20"/>
              </w:rPr>
            </w:pPr>
            <w:r w:rsidRPr="00A7111A">
              <w:rPr>
                <w:rFonts w:ascii="Calibri" w:eastAsia="Times New Roman" w:hAnsi="Calibri" w:cs="Calibri"/>
                <w:color w:val="000000"/>
                <w:sz w:val="20"/>
                <w:szCs w:val="20"/>
                <w:lang w:val="sr-Latn-ME"/>
              </w:rPr>
              <w:t>620,029</w:t>
            </w:r>
          </w:p>
        </w:tc>
        <w:tc>
          <w:tcPr>
            <w:tcW w:w="960" w:type="dxa"/>
            <w:tcBorders>
              <w:top w:val="nil"/>
              <w:left w:val="nil"/>
              <w:bottom w:val="single" w:sz="8" w:space="0" w:color="auto"/>
              <w:right w:val="single" w:sz="8" w:space="0" w:color="auto"/>
            </w:tcBorders>
            <w:shd w:val="clear" w:color="000000" w:fill="DCE6F1"/>
            <w:noWrap/>
            <w:vAlign w:val="center"/>
            <w:hideMark/>
          </w:tcPr>
          <w:p w:rsidR="00A7111A" w:rsidRPr="00A7111A" w:rsidRDefault="00A7111A" w:rsidP="00A7111A">
            <w:pPr>
              <w:spacing w:after="0" w:line="240" w:lineRule="auto"/>
              <w:jc w:val="right"/>
              <w:rPr>
                <w:rFonts w:ascii="Calibri" w:eastAsia="Times New Roman" w:hAnsi="Calibri" w:cs="Calibri"/>
                <w:color w:val="000000"/>
                <w:sz w:val="20"/>
                <w:szCs w:val="20"/>
              </w:rPr>
            </w:pPr>
            <w:r w:rsidRPr="00A7111A">
              <w:rPr>
                <w:rFonts w:ascii="Calibri" w:eastAsia="Times New Roman" w:hAnsi="Calibri" w:cs="Calibri"/>
                <w:color w:val="000000"/>
                <w:sz w:val="20"/>
                <w:szCs w:val="20"/>
                <w:lang w:val="sr-Latn-ME"/>
              </w:rPr>
              <w:t>0.63</w:t>
            </w:r>
          </w:p>
        </w:tc>
      </w:tr>
    </w:tbl>
    <w:p w:rsidR="00EE23FB" w:rsidRPr="002A5068" w:rsidRDefault="00A7111A" w:rsidP="00A7111A">
      <w:pPr>
        <w:ind w:firstLine="567"/>
        <w:jc w:val="both"/>
        <w:rPr>
          <w:rFonts w:ascii="Times New Roman" w:hAnsi="Times New Roman" w:cs="Times New Roman"/>
          <w:b/>
          <w:sz w:val="24"/>
          <w:szCs w:val="24"/>
          <w:lang w:val="sr-Latn-ME"/>
        </w:rPr>
      </w:pPr>
      <w:r w:rsidRPr="00A7111A">
        <w:rPr>
          <w:rFonts w:ascii="Times New Roman" w:hAnsi="Times New Roman" w:cs="Times New Roman"/>
          <w:b/>
          <w:sz w:val="24"/>
          <w:szCs w:val="24"/>
          <w:lang w:val="sr-Latn-ME"/>
        </w:rPr>
        <w:t xml:space="preserve">Posmatrano na 1000 stanovnika usluga dnevnog boravka koju pružaju dnevni centri najdostupnija je u sjevernom regionu, dok je najmanje </w:t>
      </w:r>
      <w:r w:rsidR="002A5068">
        <w:rPr>
          <w:rFonts w:ascii="Times New Roman" w:hAnsi="Times New Roman" w:cs="Times New Roman"/>
          <w:b/>
          <w:sz w:val="24"/>
          <w:szCs w:val="24"/>
          <w:lang w:val="sr-Latn-ME"/>
        </w:rPr>
        <w:t xml:space="preserve">dostupna u centralnom regionu. </w:t>
      </w:r>
    </w:p>
    <w:p w:rsidR="00A7111A" w:rsidRPr="00A7111A" w:rsidRDefault="00A7111A" w:rsidP="00A7111A">
      <w:pPr>
        <w:ind w:firstLine="567"/>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U grafikonu koji slijedi prikazana je distribucija korisnika usluga dnevnih centara prema starosnim grupama (izraženo u procentima).</w:t>
      </w:r>
    </w:p>
    <w:p w:rsidR="00A7111A" w:rsidRPr="00A7111A" w:rsidRDefault="00A7111A" w:rsidP="00A7111A">
      <w:pPr>
        <w:ind w:firstLine="567"/>
        <w:jc w:val="both"/>
        <w:rPr>
          <w:rFonts w:ascii="Times New Roman" w:hAnsi="Times New Roman" w:cs="Times New Roman"/>
          <w:sz w:val="24"/>
          <w:szCs w:val="24"/>
          <w:lang w:val="sr-Latn-ME"/>
        </w:rPr>
      </w:pPr>
      <w:r w:rsidRPr="00A7111A">
        <w:rPr>
          <w:rFonts w:ascii="Times New Roman" w:hAnsi="Times New Roman" w:cs="Times New Roman"/>
          <w:b/>
          <w:i/>
          <w:sz w:val="24"/>
          <w:szCs w:val="24"/>
          <w:lang w:val="sr-Latn-ME"/>
        </w:rPr>
        <w:t xml:space="preserve">Grafikon br. 3: Distribucija korisnika usluga </w:t>
      </w:r>
      <w:r w:rsidR="00EE23FB">
        <w:rPr>
          <w:rFonts w:ascii="Times New Roman" w:hAnsi="Times New Roman" w:cs="Times New Roman"/>
          <w:b/>
          <w:i/>
          <w:sz w:val="24"/>
          <w:szCs w:val="24"/>
          <w:lang w:val="sr-Latn-ME"/>
        </w:rPr>
        <w:t xml:space="preserve">dnevnih centara prema starosnim </w:t>
      </w:r>
      <w:r w:rsidRPr="00A7111A">
        <w:rPr>
          <w:rFonts w:ascii="Times New Roman" w:hAnsi="Times New Roman" w:cs="Times New Roman"/>
          <w:b/>
          <w:i/>
          <w:sz w:val="24"/>
          <w:szCs w:val="24"/>
          <w:lang w:val="sr-Latn-ME"/>
        </w:rPr>
        <w:t xml:space="preserve">grupama </w:t>
      </w:r>
    </w:p>
    <w:p w:rsidR="00A7111A" w:rsidRPr="00A7111A" w:rsidRDefault="00A7111A" w:rsidP="00A7111A">
      <w:pPr>
        <w:jc w:val="both"/>
        <w:rPr>
          <w:rFonts w:ascii="Times New Roman" w:hAnsi="Times New Roman" w:cs="Times New Roman"/>
          <w:sz w:val="24"/>
          <w:szCs w:val="24"/>
          <w:lang w:val="sr-Latn-ME"/>
        </w:rPr>
      </w:pPr>
      <w:r w:rsidRPr="00A7111A">
        <w:rPr>
          <w:noProof/>
        </w:rPr>
        <w:drawing>
          <wp:anchor distT="0" distB="0" distL="114300" distR="114300" simplePos="0" relativeHeight="251659264" behindDoc="0" locked="0" layoutInCell="1" allowOverlap="1" wp14:anchorId="6B5A2351" wp14:editId="7C09C32D">
            <wp:simplePos x="902677" y="4636477"/>
            <wp:positionH relativeFrom="column">
              <wp:align>left</wp:align>
            </wp:positionH>
            <wp:positionV relativeFrom="paragraph">
              <wp:align>top</wp:align>
            </wp:positionV>
            <wp:extent cx="3609973" cy="2057401"/>
            <wp:effectExtent l="0" t="0" r="10160" b="0"/>
            <wp:wrapSquare wrapText="bothSides"/>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Pr="00A7111A">
        <w:rPr>
          <w:rFonts w:ascii="Times New Roman" w:hAnsi="Times New Roman" w:cs="Times New Roman"/>
          <w:sz w:val="24"/>
          <w:szCs w:val="24"/>
          <w:lang w:val="sr-Latn-ME"/>
        </w:rPr>
        <w:br w:type="textWrapping" w:clear="all"/>
      </w:r>
    </w:p>
    <w:p w:rsidR="00A7111A" w:rsidRPr="00A7111A" w:rsidRDefault="00A7111A" w:rsidP="00A7111A">
      <w:pPr>
        <w:ind w:firstLine="567"/>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U grafikonu iznad možemo vidjeti da oko</w:t>
      </w:r>
      <w:r w:rsidRPr="00A7111A">
        <w:rPr>
          <w:rFonts w:ascii="Times New Roman" w:hAnsi="Times New Roman" w:cs="Times New Roman"/>
          <w:b/>
          <w:sz w:val="24"/>
          <w:szCs w:val="24"/>
          <w:lang w:val="sr-Latn-ME"/>
        </w:rPr>
        <w:t xml:space="preserve"> 2/3 korisnika usluga dnevnih centara čine djeca</w:t>
      </w:r>
      <w:r w:rsidRPr="00A7111A">
        <w:rPr>
          <w:rFonts w:ascii="Times New Roman" w:hAnsi="Times New Roman" w:cs="Times New Roman"/>
          <w:sz w:val="24"/>
          <w:szCs w:val="24"/>
          <w:lang w:val="sr-Latn-ME"/>
        </w:rPr>
        <w:t>, dok su mladi korisnici znatno manje zastupljeni i obuhvataju tek nešto više od 1/5 korisnika u posmatranoj strukturi.</w:t>
      </w:r>
    </w:p>
    <w:p w:rsidR="00A7111A" w:rsidRPr="0003063F" w:rsidRDefault="00A7111A" w:rsidP="00A7111A">
      <w:pPr>
        <w:ind w:firstLine="567"/>
        <w:jc w:val="both"/>
        <w:rPr>
          <w:rFonts w:ascii="Times New Roman" w:hAnsi="Times New Roman" w:cs="Times New Roman"/>
          <w:b/>
          <w:sz w:val="24"/>
          <w:szCs w:val="24"/>
          <w:lang w:val="sr-Latn-ME"/>
        </w:rPr>
      </w:pPr>
      <w:r w:rsidRPr="00A7111A">
        <w:rPr>
          <w:rFonts w:ascii="Times New Roman" w:hAnsi="Times New Roman" w:cs="Times New Roman"/>
          <w:sz w:val="24"/>
          <w:szCs w:val="24"/>
          <w:lang w:val="sr-Latn-ME"/>
        </w:rPr>
        <w:t>Najmanji udio, oko 12% imaju odrasli korisnici, što je i očekivano s obzirom da samo pet od sedamnaest dnevnih centara uslugu pružaju</w:t>
      </w:r>
      <w:r w:rsidR="0003063F">
        <w:rPr>
          <w:rFonts w:ascii="Times New Roman" w:hAnsi="Times New Roman" w:cs="Times New Roman"/>
          <w:sz w:val="24"/>
          <w:szCs w:val="24"/>
          <w:lang w:val="sr-Latn-ME"/>
        </w:rPr>
        <w:t xml:space="preserve"> ili su pružali</w:t>
      </w:r>
      <w:r w:rsidRPr="00A7111A">
        <w:rPr>
          <w:rFonts w:ascii="Times New Roman" w:hAnsi="Times New Roman" w:cs="Times New Roman"/>
          <w:sz w:val="24"/>
          <w:szCs w:val="24"/>
          <w:lang w:val="sr-Latn-ME"/>
        </w:rPr>
        <w:t xml:space="preserve"> i ovoj korisničkoj grupi</w:t>
      </w:r>
      <w:r w:rsidR="0003063F" w:rsidRPr="0003063F">
        <w:rPr>
          <w:rFonts w:ascii="Times New Roman" w:hAnsi="Times New Roman" w:cs="Times New Roman"/>
          <w:b/>
          <w:sz w:val="24"/>
          <w:szCs w:val="24"/>
          <w:lang w:val="sr-Latn-ME"/>
        </w:rPr>
        <w:t xml:space="preserve">, iako je </w:t>
      </w:r>
      <w:r w:rsidRPr="0003063F">
        <w:rPr>
          <w:rFonts w:ascii="Times New Roman" w:hAnsi="Times New Roman" w:cs="Times New Roman"/>
          <w:b/>
          <w:sz w:val="24"/>
          <w:szCs w:val="24"/>
          <w:lang w:val="sr-Latn-ME"/>
        </w:rPr>
        <w:t>procijenjeno da većina dnevnih boravaka ima potrebu i planira da organizuje i licencira ovu uslugu za odrasle korisnike.</w:t>
      </w:r>
    </w:p>
    <w:p w:rsidR="00A7111A" w:rsidRPr="00A7111A" w:rsidRDefault="00A7111A" w:rsidP="00A7111A">
      <w:pPr>
        <w:ind w:firstLine="567"/>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Prema podacima dobijenim od dnevnih centara, najveći broj korisnika njihovih usluga, u svim starosnim grupama su korisnici sa kombinovanim, odnosno višestrukim smetnjama, a takođe se nastavlja i trend rasta kor</w:t>
      </w:r>
      <w:r w:rsidR="00C84EF9">
        <w:rPr>
          <w:rFonts w:ascii="Times New Roman" w:hAnsi="Times New Roman" w:cs="Times New Roman"/>
          <w:sz w:val="24"/>
          <w:szCs w:val="24"/>
          <w:lang w:val="sr-Latn-ME"/>
        </w:rPr>
        <w:t xml:space="preserve">isnika sa autističnim spektrom. </w:t>
      </w:r>
      <w:r w:rsidRPr="00A7111A">
        <w:rPr>
          <w:rFonts w:ascii="Times New Roman" w:hAnsi="Times New Roman" w:cs="Times New Roman"/>
          <w:sz w:val="24"/>
          <w:szCs w:val="24"/>
          <w:lang w:val="sr-Latn-ME"/>
        </w:rPr>
        <w:t>Rijetki su korisnici sa samo jednom određenom vrstom smetnje u razvoju. Po brojnosti korisnika (kada su u pitanju ostale vrste smetnji i teškoća u razvoju) su korisnici sa intelektualno-kognitivnim smetnjama, zatim fizičko-motornim, govorno-komunikacijskim, dok najmanji udio čine oni sa teškim tjelesnim smetnjama ili teškoćama.</w:t>
      </w:r>
    </w:p>
    <w:p w:rsidR="00A7111A" w:rsidRPr="00364C6D" w:rsidRDefault="00A7111A" w:rsidP="00A7111A">
      <w:pPr>
        <w:ind w:firstLine="567"/>
        <w:jc w:val="both"/>
        <w:rPr>
          <w:rFonts w:ascii="Times New Roman" w:hAnsi="Times New Roman" w:cs="Times New Roman"/>
          <w:b/>
          <w:sz w:val="24"/>
          <w:szCs w:val="24"/>
          <w:lang w:val="sr-Latn-ME"/>
        </w:rPr>
      </w:pPr>
      <w:r w:rsidRPr="00A7111A">
        <w:rPr>
          <w:rFonts w:ascii="Times New Roman" w:hAnsi="Times New Roman" w:cs="Times New Roman"/>
          <w:sz w:val="24"/>
          <w:szCs w:val="24"/>
          <w:lang w:val="sr-Latn-ME"/>
        </w:rPr>
        <w:t xml:space="preserve">Takođe, prema podacima dostavljenim Zavodu, </w:t>
      </w:r>
      <w:r w:rsidRPr="00364C6D">
        <w:rPr>
          <w:rFonts w:ascii="Times New Roman" w:hAnsi="Times New Roman" w:cs="Times New Roman"/>
          <w:b/>
          <w:sz w:val="24"/>
          <w:szCs w:val="24"/>
          <w:lang w:val="sr-Latn-ME"/>
        </w:rPr>
        <w:t>najbrojniji su oni korisnici kojima je dodijeljen</w:t>
      </w:r>
      <w:r w:rsidR="000919F4" w:rsidRPr="00364C6D">
        <w:rPr>
          <w:rFonts w:ascii="Times New Roman" w:hAnsi="Times New Roman" w:cs="Times New Roman"/>
          <w:b/>
          <w:sz w:val="24"/>
          <w:szCs w:val="24"/>
          <w:lang w:val="sr-Latn-ME"/>
        </w:rPr>
        <w:t xml:space="preserve"> drugi stepen podrške, a nakon njih su i</w:t>
      </w:r>
      <w:r w:rsidRPr="00364C6D">
        <w:rPr>
          <w:rFonts w:ascii="Times New Roman" w:hAnsi="Times New Roman" w:cs="Times New Roman"/>
          <w:b/>
          <w:sz w:val="24"/>
          <w:szCs w:val="24"/>
          <w:lang w:val="sr-Latn-ME"/>
        </w:rPr>
        <w:t xml:space="preserve"> oni sa prvim stepenom.</w:t>
      </w:r>
      <w:r w:rsidRPr="00A7111A">
        <w:rPr>
          <w:rFonts w:ascii="Times New Roman" w:hAnsi="Times New Roman" w:cs="Times New Roman"/>
          <w:sz w:val="24"/>
          <w:szCs w:val="24"/>
          <w:lang w:val="sr-Latn-ME"/>
        </w:rPr>
        <w:t xml:space="preserve"> Prema pravilniku</w:t>
      </w:r>
      <w:r w:rsidRPr="00A7111A">
        <w:rPr>
          <w:rFonts w:ascii="Times New Roman" w:hAnsi="Times New Roman" w:cs="Times New Roman"/>
          <w:sz w:val="24"/>
          <w:szCs w:val="24"/>
          <w:vertAlign w:val="superscript"/>
          <w:lang w:val="sr-Latn-ME"/>
        </w:rPr>
        <w:footnoteReference w:id="8"/>
      </w:r>
      <w:r w:rsidRPr="00A7111A">
        <w:rPr>
          <w:rFonts w:ascii="Times New Roman" w:hAnsi="Times New Roman" w:cs="Times New Roman"/>
          <w:sz w:val="24"/>
          <w:szCs w:val="24"/>
          <w:lang w:val="sr-Latn-ME"/>
        </w:rPr>
        <w:t xml:space="preserve"> kontinuum stepena podrške kreće se od prvog do četvrtog stepena podrške. Prvi stepen podrazumijeva da korisnik nije sposoban da samostalno brine o sebi i da su mu za uključivanje u aktivnosti dnevnog života u zajednici potrebni: fizičko prisustvo i kontinuirana pomoć drugog lica, dok</w:t>
      </w:r>
      <w:r w:rsidR="00F13714">
        <w:rPr>
          <w:rFonts w:ascii="Times New Roman" w:hAnsi="Times New Roman" w:cs="Times New Roman"/>
          <w:sz w:val="24"/>
          <w:szCs w:val="24"/>
          <w:lang w:val="sr-Latn-ME"/>
        </w:rPr>
        <w:t xml:space="preserve"> se četvrti stepen podrške procjenjuje za korisnike koji mogu</w:t>
      </w:r>
      <w:r w:rsidRPr="00A7111A">
        <w:rPr>
          <w:rFonts w:ascii="Times New Roman" w:hAnsi="Times New Roman" w:cs="Times New Roman"/>
          <w:sz w:val="24"/>
          <w:szCs w:val="24"/>
          <w:lang w:val="sr-Latn-ME"/>
        </w:rPr>
        <w:t xml:space="preserve"> sam</w:t>
      </w:r>
      <w:r w:rsidR="00393F60">
        <w:rPr>
          <w:rFonts w:ascii="Times New Roman" w:hAnsi="Times New Roman" w:cs="Times New Roman"/>
          <w:sz w:val="24"/>
          <w:szCs w:val="24"/>
          <w:lang w:val="sr-Latn-ME"/>
        </w:rPr>
        <w:t>ostalno, odnosno uz podsjećanje</w:t>
      </w:r>
      <w:r w:rsidRPr="00A7111A">
        <w:rPr>
          <w:rFonts w:ascii="Times New Roman" w:hAnsi="Times New Roman" w:cs="Times New Roman"/>
          <w:sz w:val="24"/>
          <w:szCs w:val="24"/>
          <w:lang w:val="sr-Latn-ME"/>
        </w:rPr>
        <w:t xml:space="preserve"> da obavlja</w:t>
      </w:r>
      <w:r w:rsidR="00F13714">
        <w:rPr>
          <w:rFonts w:ascii="Times New Roman" w:hAnsi="Times New Roman" w:cs="Times New Roman"/>
          <w:sz w:val="24"/>
          <w:szCs w:val="24"/>
          <w:lang w:val="sr-Latn-ME"/>
        </w:rPr>
        <w:t>ju</w:t>
      </w:r>
      <w:r w:rsidRPr="00A7111A">
        <w:rPr>
          <w:rFonts w:ascii="Times New Roman" w:hAnsi="Times New Roman" w:cs="Times New Roman"/>
          <w:sz w:val="24"/>
          <w:szCs w:val="24"/>
          <w:lang w:val="sr-Latn-ME"/>
        </w:rPr>
        <w:t xml:space="preserve"> sve životne aktivnosti. </w:t>
      </w:r>
      <w:r w:rsidRPr="00364C6D">
        <w:rPr>
          <w:rFonts w:ascii="Times New Roman" w:hAnsi="Times New Roman" w:cs="Times New Roman"/>
          <w:b/>
          <w:sz w:val="24"/>
          <w:szCs w:val="24"/>
          <w:lang w:val="sr-Latn-ME"/>
        </w:rPr>
        <w:t>Ovi podaci nam pokazuju koliko je kompleksna kategorija korisnika sa kojima rade zaposleni i koliko im je podrške u svakodnevnom funkcionisanju potrebno od drugih lica-zaposlenih u ovom slučaju.</w:t>
      </w:r>
    </w:p>
    <w:p w:rsidR="00A7111A" w:rsidRPr="00A7111A" w:rsidRDefault="00A7111A" w:rsidP="00A7111A">
      <w:pPr>
        <w:ind w:firstLine="567"/>
        <w:jc w:val="both"/>
        <w:rPr>
          <w:rFonts w:ascii="Times New Roman" w:hAnsi="Times New Roman" w:cs="Times New Roman"/>
          <w:sz w:val="24"/>
          <w:szCs w:val="24"/>
          <w:lang w:val="sr-Latn-ME"/>
        </w:rPr>
      </w:pPr>
      <w:r w:rsidRPr="00A7111A">
        <w:rPr>
          <w:rFonts w:ascii="Times New Roman" w:hAnsi="Times New Roman" w:cs="Times New Roman"/>
          <w:color w:val="000000" w:themeColor="text1"/>
          <w:sz w:val="24"/>
          <w:szCs w:val="24"/>
          <w:lang w:val="sr-Latn-ME"/>
        </w:rPr>
        <w:t>P</w:t>
      </w:r>
      <w:r w:rsidRPr="00A7111A">
        <w:rPr>
          <w:rFonts w:ascii="Times New Roman" w:hAnsi="Times New Roman" w:cs="Times New Roman"/>
          <w:sz w:val="24"/>
          <w:szCs w:val="24"/>
          <w:lang w:val="sr-Latn-ME"/>
        </w:rPr>
        <w:t xml:space="preserve">rema podacima dobijenim od dnevnih centara koji uslugu pružaju i odraslim korisnicima (dnevni centri u Cetinju, Nikšiću, Pljevljima, Bijelom Polju i Danilovgradu), </w:t>
      </w:r>
      <w:r w:rsidRPr="00A7111A">
        <w:rPr>
          <w:rFonts w:ascii="Times New Roman" w:hAnsi="Times New Roman" w:cs="Times New Roman"/>
          <w:b/>
          <w:sz w:val="24"/>
          <w:szCs w:val="24"/>
          <w:lang w:val="sr-Latn-ME"/>
        </w:rPr>
        <w:t>u grupama ovih korisnika dominiraju oni koji su ovu uslugu koristili i na mlađim uzrastima</w:t>
      </w:r>
      <w:r w:rsidRPr="00A7111A">
        <w:rPr>
          <w:rFonts w:ascii="Times New Roman" w:hAnsi="Times New Roman" w:cs="Times New Roman"/>
          <w:sz w:val="24"/>
          <w:szCs w:val="24"/>
          <w:lang w:val="sr-Latn-ME"/>
        </w:rPr>
        <w:t xml:space="preserve">. </w:t>
      </w:r>
      <w:r w:rsidRPr="00A7111A">
        <w:rPr>
          <w:rFonts w:ascii="Times New Roman" w:hAnsi="Times New Roman" w:cs="Times New Roman"/>
          <w:b/>
          <w:sz w:val="24"/>
          <w:szCs w:val="24"/>
          <w:lang w:val="sr-Latn-ME"/>
        </w:rPr>
        <w:t>Kada su u pita</w:t>
      </w:r>
      <w:r w:rsidR="00147D00">
        <w:rPr>
          <w:rFonts w:ascii="Times New Roman" w:hAnsi="Times New Roman" w:cs="Times New Roman"/>
          <w:b/>
          <w:sz w:val="24"/>
          <w:szCs w:val="24"/>
          <w:lang w:val="sr-Latn-ME"/>
        </w:rPr>
        <w:t>nju novi korisnici koji na</w:t>
      </w:r>
      <w:r w:rsidR="00DE5909">
        <w:rPr>
          <w:rFonts w:ascii="Times New Roman" w:hAnsi="Times New Roman" w:cs="Times New Roman"/>
          <w:b/>
          <w:sz w:val="24"/>
          <w:szCs w:val="24"/>
          <w:lang w:val="sr-Latn-ME"/>
        </w:rPr>
        <w:t xml:space="preserve"> mlađem</w:t>
      </w:r>
      <w:r w:rsidRPr="00A7111A">
        <w:rPr>
          <w:rFonts w:ascii="Times New Roman" w:hAnsi="Times New Roman" w:cs="Times New Roman"/>
          <w:b/>
          <w:sz w:val="24"/>
          <w:szCs w:val="24"/>
          <w:lang w:val="sr-Latn-ME"/>
        </w:rPr>
        <w:t xml:space="preserve"> uzrast</w:t>
      </w:r>
      <w:r w:rsidR="00DE5909">
        <w:rPr>
          <w:rFonts w:ascii="Times New Roman" w:hAnsi="Times New Roman" w:cs="Times New Roman"/>
          <w:b/>
          <w:sz w:val="24"/>
          <w:szCs w:val="24"/>
          <w:lang w:val="sr-Latn-ME"/>
        </w:rPr>
        <w:t>u - prije navršenih 27 godina</w:t>
      </w:r>
      <w:r w:rsidRPr="00A7111A">
        <w:rPr>
          <w:rFonts w:ascii="Times New Roman" w:hAnsi="Times New Roman" w:cs="Times New Roman"/>
          <w:b/>
          <w:sz w:val="24"/>
          <w:szCs w:val="24"/>
          <w:lang w:val="sr-Latn-ME"/>
        </w:rPr>
        <w:t xml:space="preserve"> nijesu koristili ovu uslugu, samo </w:t>
      </w:r>
      <w:r w:rsidR="00147D00">
        <w:rPr>
          <w:rFonts w:ascii="Times New Roman" w:hAnsi="Times New Roman" w:cs="Times New Roman"/>
          <w:b/>
          <w:sz w:val="24"/>
          <w:szCs w:val="24"/>
          <w:lang w:val="sr-Latn-ME"/>
        </w:rPr>
        <w:t xml:space="preserve">dva dnevna centra </w:t>
      </w:r>
      <w:r w:rsidRPr="00A7111A">
        <w:rPr>
          <w:rFonts w:ascii="Times New Roman" w:hAnsi="Times New Roman" w:cs="Times New Roman"/>
          <w:b/>
          <w:sz w:val="24"/>
          <w:szCs w:val="24"/>
          <w:lang w:val="sr-Latn-ME"/>
        </w:rPr>
        <w:t>imaju korisnike koji po prvi put koriste ovu uslugu.</w:t>
      </w:r>
    </w:p>
    <w:p w:rsidR="00283F11" w:rsidRDefault="00283F11" w:rsidP="00A7111A">
      <w:pPr>
        <w:ind w:firstLine="567"/>
        <w:jc w:val="both"/>
        <w:rPr>
          <w:rFonts w:ascii="Times New Roman" w:hAnsi="Times New Roman" w:cs="Times New Roman"/>
          <w:sz w:val="24"/>
          <w:szCs w:val="24"/>
          <w:lang w:val="sr-Latn-ME"/>
        </w:rPr>
      </w:pPr>
    </w:p>
    <w:p w:rsidR="00283F11" w:rsidRDefault="00283F11" w:rsidP="00A7111A">
      <w:pPr>
        <w:ind w:firstLine="567"/>
        <w:jc w:val="both"/>
        <w:rPr>
          <w:rFonts w:ascii="Times New Roman" w:hAnsi="Times New Roman" w:cs="Times New Roman"/>
          <w:sz w:val="24"/>
          <w:szCs w:val="24"/>
          <w:lang w:val="sr-Latn-ME"/>
        </w:rPr>
      </w:pPr>
    </w:p>
    <w:p w:rsidR="00283F11" w:rsidRDefault="00283F11" w:rsidP="00A7111A">
      <w:pPr>
        <w:ind w:firstLine="567"/>
        <w:jc w:val="both"/>
        <w:rPr>
          <w:rFonts w:ascii="Times New Roman" w:hAnsi="Times New Roman" w:cs="Times New Roman"/>
          <w:sz w:val="24"/>
          <w:szCs w:val="24"/>
          <w:lang w:val="sr-Latn-ME"/>
        </w:rPr>
      </w:pPr>
    </w:p>
    <w:p w:rsidR="00283F11" w:rsidRDefault="00283F11" w:rsidP="00A7111A">
      <w:pPr>
        <w:ind w:firstLine="567"/>
        <w:jc w:val="both"/>
        <w:rPr>
          <w:rFonts w:ascii="Times New Roman" w:hAnsi="Times New Roman" w:cs="Times New Roman"/>
          <w:sz w:val="24"/>
          <w:szCs w:val="24"/>
          <w:lang w:val="sr-Latn-ME"/>
        </w:rPr>
      </w:pPr>
    </w:p>
    <w:p w:rsidR="00A7111A" w:rsidRPr="00A7111A" w:rsidRDefault="00A7111A" w:rsidP="00A7111A">
      <w:pPr>
        <w:ind w:firstLine="567"/>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lastRenderedPageBreak/>
        <w:t>U tabeli koja slijedi prikazana je raspodjela korisnika usluga dnevnih centara, diferencirana prema polu i starosnim podgrupama.</w:t>
      </w:r>
    </w:p>
    <w:p w:rsidR="00A7111A" w:rsidRPr="00A7111A" w:rsidRDefault="00A7111A" w:rsidP="00A7111A">
      <w:pPr>
        <w:keepNext/>
        <w:jc w:val="both"/>
        <w:rPr>
          <w:rFonts w:ascii="Times New Roman" w:hAnsi="Times New Roman" w:cs="Times New Roman"/>
          <w:b/>
          <w:i/>
          <w:sz w:val="24"/>
          <w:szCs w:val="24"/>
          <w:lang w:val="sr-Latn-ME"/>
        </w:rPr>
      </w:pPr>
      <w:r w:rsidRPr="00A7111A">
        <w:rPr>
          <w:rFonts w:ascii="Times New Roman" w:hAnsi="Times New Roman" w:cs="Times New Roman"/>
          <w:b/>
          <w:i/>
          <w:sz w:val="24"/>
          <w:szCs w:val="24"/>
          <w:lang w:val="sr-Latn-ME"/>
        </w:rPr>
        <w:t xml:space="preserve">Tabela br. 6 : Starosna i polna struktura korisnika usluga dnevnih centara </w:t>
      </w:r>
    </w:p>
    <w:tbl>
      <w:tblPr>
        <w:tblW w:w="7480" w:type="dxa"/>
        <w:tblInd w:w="93" w:type="dxa"/>
        <w:tblLook w:val="04A0" w:firstRow="1" w:lastRow="0" w:firstColumn="1" w:lastColumn="0" w:noHBand="0" w:noVBand="1"/>
      </w:tblPr>
      <w:tblGrid>
        <w:gridCol w:w="2320"/>
        <w:gridCol w:w="1720"/>
        <w:gridCol w:w="1720"/>
        <w:gridCol w:w="1720"/>
      </w:tblGrid>
      <w:tr w:rsidR="00A7111A" w:rsidRPr="00A7111A" w:rsidTr="00FF4770">
        <w:trPr>
          <w:trHeight w:val="525"/>
        </w:trPr>
        <w:tc>
          <w:tcPr>
            <w:tcW w:w="2320" w:type="dxa"/>
            <w:tcBorders>
              <w:top w:val="single" w:sz="8" w:space="0" w:color="auto"/>
              <w:left w:val="single" w:sz="8" w:space="0" w:color="auto"/>
              <w:bottom w:val="single" w:sz="8" w:space="0" w:color="auto"/>
              <w:right w:val="single" w:sz="8" w:space="0" w:color="auto"/>
            </w:tcBorders>
            <w:shd w:val="clear" w:color="000000" w:fill="DCE6F1"/>
            <w:vAlign w:val="center"/>
            <w:hideMark/>
          </w:tcPr>
          <w:p w:rsidR="00A7111A" w:rsidRPr="00A7111A" w:rsidRDefault="00A7111A" w:rsidP="00A7111A">
            <w:pPr>
              <w:spacing w:after="0" w:line="240" w:lineRule="auto"/>
              <w:jc w:val="center"/>
              <w:rPr>
                <w:rFonts w:ascii="Calibri" w:eastAsia="Times New Roman" w:hAnsi="Calibri" w:cs="Calibri"/>
                <w:b/>
                <w:bCs/>
                <w:color w:val="000000"/>
                <w:sz w:val="20"/>
                <w:szCs w:val="20"/>
              </w:rPr>
            </w:pPr>
            <w:r w:rsidRPr="00A7111A">
              <w:rPr>
                <w:rFonts w:ascii="Calibri" w:eastAsia="Times New Roman" w:hAnsi="Calibri" w:cs="Calibri"/>
                <w:b/>
                <w:bCs/>
                <w:color w:val="000000"/>
                <w:sz w:val="20"/>
                <w:szCs w:val="20"/>
              </w:rPr>
              <w:t>Starosna i polna struktura korisnika u DC za 2023.</w:t>
            </w:r>
          </w:p>
        </w:tc>
        <w:tc>
          <w:tcPr>
            <w:tcW w:w="1720" w:type="dxa"/>
            <w:tcBorders>
              <w:top w:val="single" w:sz="8" w:space="0" w:color="auto"/>
              <w:left w:val="nil"/>
              <w:bottom w:val="single" w:sz="8" w:space="0" w:color="auto"/>
              <w:right w:val="single" w:sz="8" w:space="0" w:color="auto"/>
            </w:tcBorders>
            <w:shd w:val="clear" w:color="000000" w:fill="DCE6F1"/>
            <w:noWrap/>
            <w:vAlign w:val="center"/>
            <w:hideMark/>
          </w:tcPr>
          <w:p w:rsidR="00A7111A" w:rsidRPr="00A7111A" w:rsidRDefault="00A7111A" w:rsidP="00A7111A">
            <w:pPr>
              <w:spacing w:after="0" w:line="240" w:lineRule="auto"/>
              <w:jc w:val="center"/>
              <w:rPr>
                <w:rFonts w:ascii="Calibri" w:eastAsia="Times New Roman" w:hAnsi="Calibri" w:cs="Calibri"/>
                <w:b/>
                <w:bCs/>
                <w:color w:val="000000"/>
                <w:sz w:val="20"/>
                <w:szCs w:val="20"/>
              </w:rPr>
            </w:pPr>
            <w:r w:rsidRPr="00A7111A">
              <w:rPr>
                <w:rFonts w:ascii="Calibri" w:eastAsia="Times New Roman" w:hAnsi="Calibri" w:cs="Calibri"/>
                <w:b/>
                <w:bCs/>
                <w:color w:val="000000"/>
                <w:sz w:val="20"/>
                <w:szCs w:val="20"/>
              </w:rPr>
              <w:t>Muški</w:t>
            </w:r>
          </w:p>
        </w:tc>
        <w:tc>
          <w:tcPr>
            <w:tcW w:w="1720" w:type="dxa"/>
            <w:tcBorders>
              <w:top w:val="single" w:sz="8" w:space="0" w:color="auto"/>
              <w:left w:val="nil"/>
              <w:bottom w:val="single" w:sz="8" w:space="0" w:color="auto"/>
              <w:right w:val="single" w:sz="8" w:space="0" w:color="auto"/>
            </w:tcBorders>
            <w:shd w:val="clear" w:color="000000" w:fill="DCE6F1"/>
            <w:noWrap/>
            <w:vAlign w:val="center"/>
            <w:hideMark/>
          </w:tcPr>
          <w:p w:rsidR="00A7111A" w:rsidRPr="00A7111A" w:rsidRDefault="00A7111A" w:rsidP="00A7111A">
            <w:pPr>
              <w:spacing w:after="0" w:line="240" w:lineRule="auto"/>
              <w:jc w:val="center"/>
              <w:rPr>
                <w:rFonts w:ascii="Calibri" w:eastAsia="Times New Roman" w:hAnsi="Calibri" w:cs="Calibri"/>
                <w:b/>
                <w:bCs/>
                <w:color w:val="000000"/>
                <w:sz w:val="20"/>
                <w:szCs w:val="20"/>
              </w:rPr>
            </w:pPr>
            <w:r w:rsidRPr="00A7111A">
              <w:rPr>
                <w:rFonts w:ascii="Calibri" w:eastAsia="Times New Roman" w:hAnsi="Calibri" w:cs="Calibri"/>
                <w:b/>
                <w:bCs/>
                <w:color w:val="000000"/>
                <w:sz w:val="20"/>
                <w:szCs w:val="20"/>
              </w:rPr>
              <w:t>Ženski</w:t>
            </w:r>
          </w:p>
        </w:tc>
        <w:tc>
          <w:tcPr>
            <w:tcW w:w="1720" w:type="dxa"/>
            <w:tcBorders>
              <w:top w:val="single" w:sz="8" w:space="0" w:color="auto"/>
              <w:left w:val="nil"/>
              <w:bottom w:val="single" w:sz="8" w:space="0" w:color="auto"/>
              <w:right w:val="single" w:sz="8" w:space="0" w:color="auto"/>
            </w:tcBorders>
            <w:shd w:val="clear" w:color="000000" w:fill="DCE6F1"/>
            <w:noWrap/>
            <w:vAlign w:val="center"/>
            <w:hideMark/>
          </w:tcPr>
          <w:p w:rsidR="00A7111A" w:rsidRPr="00A7111A" w:rsidRDefault="00A7111A" w:rsidP="00A7111A">
            <w:pPr>
              <w:spacing w:after="0" w:line="240" w:lineRule="auto"/>
              <w:jc w:val="center"/>
              <w:rPr>
                <w:rFonts w:ascii="Calibri" w:eastAsia="Times New Roman" w:hAnsi="Calibri" w:cs="Calibri"/>
                <w:b/>
                <w:bCs/>
                <w:color w:val="000000"/>
                <w:sz w:val="20"/>
                <w:szCs w:val="20"/>
              </w:rPr>
            </w:pPr>
            <w:r w:rsidRPr="00A7111A">
              <w:rPr>
                <w:rFonts w:ascii="Calibri" w:eastAsia="Times New Roman" w:hAnsi="Calibri" w:cs="Calibri"/>
                <w:b/>
                <w:bCs/>
                <w:color w:val="000000"/>
                <w:sz w:val="20"/>
                <w:szCs w:val="20"/>
              </w:rPr>
              <w:t>Ukupno</w:t>
            </w:r>
          </w:p>
        </w:tc>
      </w:tr>
      <w:tr w:rsidR="00A7111A" w:rsidRPr="00A7111A" w:rsidTr="00FF4770">
        <w:trPr>
          <w:trHeight w:val="315"/>
        </w:trPr>
        <w:tc>
          <w:tcPr>
            <w:tcW w:w="2320" w:type="dxa"/>
            <w:tcBorders>
              <w:top w:val="nil"/>
              <w:left w:val="single" w:sz="8" w:space="0" w:color="auto"/>
              <w:bottom w:val="single" w:sz="8" w:space="0" w:color="auto"/>
              <w:right w:val="single" w:sz="8" w:space="0" w:color="auto"/>
            </w:tcBorders>
            <w:shd w:val="clear" w:color="000000" w:fill="D8E4BC"/>
            <w:noWrap/>
            <w:vAlign w:val="center"/>
            <w:hideMark/>
          </w:tcPr>
          <w:p w:rsidR="00A7111A" w:rsidRPr="00A7111A" w:rsidRDefault="00A7111A" w:rsidP="00A7111A">
            <w:pPr>
              <w:spacing w:after="0" w:line="240" w:lineRule="auto"/>
              <w:rPr>
                <w:rFonts w:ascii="Calibri" w:eastAsia="Times New Roman" w:hAnsi="Calibri" w:cs="Calibri"/>
                <w:color w:val="000000"/>
                <w:sz w:val="20"/>
                <w:szCs w:val="20"/>
              </w:rPr>
            </w:pPr>
            <w:r w:rsidRPr="00A7111A">
              <w:rPr>
                <w:rFonts w:ascii="Calibri" w:eastAsia="Times New Roman" w:hAnsi="Calibri" w:cs="Calibri"/>
                <w:color w:val="000000"/>
                <w:sz w:val="20"/>
                <w:szCs w:val="20"/>
              </w:rPr>
              <w:t>Do 3 godine</w:t>
            </w:r>
          </w:p>
        </w:tc>
        <w:tc>
          <w:tcPr>
            <w:tcW w:w="1720" w:type="dxa"/>
            <w:tcBorders>
              <w:top w:val="nil"/>
              <w:left w:val="nil"/>
              <w:bottom w:val="single" w:sz="8" w:space="0" w:color="auto"/>
              <w:right w:val="single" w:sz="8" w:space="0" w:color="auto"/>
            </w:tcBorders>
            <w:shd w:val="clear" w:color="auto" w:fill="auto"/>
            <w:noWrap/>
            <w:vAlign w:val="center"/>
            <w:hideMark/>
          </w:tcPr>
          <w:p w:rsidR="00A7111A" w:rsidRPr="00A7111A" w:rsidRDefault="00A7111A" w:rsidP="00A7111A">
            <w:pPr>
              <w:spacing w:after="0" w:line="240" w:lineRule="auto"/>
              <w:jc w:val="center"/>
              <w:rPr>
                <w:rFonts w:ascii="Calibri" w:eastAsia="Times New Roman" w:hAnsi="Calibri" w:cs="Calibri"/>
                <w:color w:val="000000"/>
              </w:rPr>
            </w:pPr>
            <w:r w:rsidRPr="00A7111A">
              <w:rPr>
                <w:rFonts w:ascii="Calibri" w:eastAsia="Times New Roman" w:hAnsi="Calibri" w:cs="Calibri"/>
                <w:color w:val="000000"/>
              </w:rPr>
              <w:t>1</w:t>
            </w:r>
          </w:p>
        </w:tc>
        <w:tc>
          <w:tcPr>
            <w:tcW w:w="1720" w:type="dxa"/>
            <w:tcBorders>
              <w:top w:val="nil"/>
              <w:left w:val="nil"/>
              <w:bottom w:val="single" w:sz="8" w:space="0" w:color="auto"/>
              <w:right w:val="single" w:sz="8" w:space="0" w:color="auto"/>
            </w:tcBorders>
            <w:shd w:val="clear" w:color="auto" w:fill="auto"/>
            <w:noWrap/>
            <w:vAlign w:val="center"/>
            <w:hideMark/>
          </w:tcPr>
          <w:p w:rsidR="00A7111A" w:rsidRPr="00A7111A" w:rsidRDefault="00A7111A" w:rsidP="00A7111A">
            <w:pPr>
              <w:spacing w:after="0" w:line="240" w:lineRule="auto"/>
              <w:jc w:val="center"/>
              <w:rPr>
                <w:rFonts w:ascii="Calibri" w:eastAsia="Times New Roman" w:hAnsi="Calibri" w:cs="Calibri"/>
                <w:color w:val="000000"/>
              </w:rPr>
            </w:pPr>
            <w:r w:rsidRPr="00A7111A">
              <w:rPr>
                <w:rFonts w:ascii="Calibri" w:eastAsia="Times New Roman" w:hAnsi="Calibri" w:cs="Calibri"/>
                <w:color w:val="000000"/>
              </w:rPr>
              <w:t> </w:t>
            </w:r>
          </w:p>
        </w:tc>
        <w:tc>
          <w:tcPr>
            <w:tcW w:w="1720" w:type="dxa"/>
            <w:tcBorders>
              <w:top w:val="nil"/>
              <w:left w:val="nil"/>
              <w:bottom w:val="single" w:sz="8" w:space="0" w:color="auto"/>
              <w:right w:val="single" w:sz="8" w:space="0" w:color="auto"/>
            </w:tcBorders>
            <w:shd w:val="clear" w:color="000000" w:fill="D8E4BC"/>
            <w:noWrap/>
            <w:vAlign w:val="center"/>
            <w:hideMark/>
          </w:tcPr>
          <w:p w:rsidR="00A7111A" w:rsidRPr="00A7111A" w:rsidRDefault="00A7111A" w:rsidP="00A7111A">
            <w:pPr>
              <w:spacing w:after="0" w:line="240" w:lineRule="auto"/>
              <w:jc w:val="center"/>
              <w:rPr>
                <w:rFonts w:ascii="Calibri" w:eastAsia="Times New Roman" w:hAnsi="Calibri" w:cs="Calibri"/>
                <w:color w:val="000000"/>
              </w:rPr>
            </w:pPr>
            <w:r w:rsidRPr="00A7111A">
              <w:rPr>
                <w:rFonts w:ascii="Calibri" w:eastAsia="Times New Roman" w:hAnsi="Calibri" w:cs="Calibri"/>
                <w:color w:val="000000"/>
              </w:rPr>
              <w:t>1</w:t>
            </w:r>
          </w:p>
        </w:tc>
      </w:tr>
      <w:tr w:rsidR="00A7111A" w:rsidRPr="00A7111A" w:rsidTr="00FF4770">
        <w:trPr>
          <w:trHeight w:val="315"/>
        </w:trPr>
        <w:tc>
          <w:tcPr>
            <w:tcW w:w="2320" w:type="dxa"/>
            <w:tcBorders>
              <w:top w:val="nil"/>
              <w:left w:val="single" w:sz="8" w:space="0" w:color="auto"/>
              <w:bottom w:val="single" w:sz="8" w:space="0" w:color="auto"/>
              <w:right w:val="single" w:sz="8" w:space="0" w:color="auto"/>
            </w:tcBorders>
            <w:shd w:val="clear" w:color="000000" w:fill="D8E4BC"/>
            <w:noWrap/>
            <w:vAlign w:val="center"/>
            <w:hideMark/>
          </w:tcPr>
          <w:p w:rsidR="00A7111A" w:rsidRPr="00A7111A" w:rsidRDefault="00A7111A" w:rsidP="00A7111A">
            <w:pPr>
              <w:spacing w:after="0" w:line="240" w:lineRule="auto"/>
              <w:rPr>
                <w:rFonts w:ascii="Calibri" w:eastAsia="Times New Roman" w:hAnsi="Calibri" w:cs="Calibri"/>
                <w:color w:val="000000"/>
                <w:sz w:val="20"/>
                <w:szCs w:val="20"/>
              </w:rPr>
            </w:pPr>
            <w:r w:rsidRPr="00A7111A">
              <w:rPr>
                <w:rFonts w:ascii="Calibri" w:eastAsia="Times New Roman" w:hAnsi="Calibri" w:cs="Calibri"/>
                <w:color w:val="000000"/>
                <w:sz w:val="20"/>
                <w:szCs w:val="20"/>
              </w:rPr>
              <w:t>Od 3 do 6 godina</w:t>
            </w:r>
          </w:p>
        </w:tc>
        <w:tc>
          <w:tcPr>
            <w:tcW w:w="1720" w:type="dxa"/>
            <w:tcBorders>
              <w:top w:val="nil"/>
              <w:left w:val="nil"/>
              <w:bottom w:val="single" w:sz="8" w:space="0" w:color="auto"/>
              <w:right w:val="single" w:sz="8" w:space="0" w:color="auto"/>
            </w:tcBorders>
            <w:shd w:val="clear" w:color="auto" w:fill="auto"/>
            <w:noWrap/>
            <w:vAlign w:val="center"/>
            <w:hideMark/>
          </w:tcPr>
          <w:p w:rsidR="00A7111A" w:rsidRPr="00A7111A" w:rsidRDefault="00A7111A" w:rsidP="00A7111A">
            <w:pPr>
              <w:spacing w:after="0" w:line="240" w:lineRule="auto"/>
              <w:jc w:val="center"/>
              <w:rPr>
                <w:rFonts w:ascii="Calibri" w:eastAsia="Times New Roman" w:hAnsi="Calibri" w:cs="Calibri"/>
                <w:color w:val="000000"/>
              </w:rPr>
            </w:pPr>
            <w:r w:rsidRPr="00A7111A">
              <w:rPr>
                <w:rFonts w:ascii="Calibri" w:eastAsia="Times New Roman" w:hAnsi="Calibri" w:cs="Calibri"/>
                <w:color w:val="000000"/>
              </w:rPr>
              <w:t>26</w:t>
            </w:r>
          </w:p>
        </w:tc>
        <w:tc>
          <w:tcPr>
            <w:tcW w:w="1720" w:type="dxa"/>
            <w:tcBorders>
              <w:top w:val="nil"/>
              <w:left w:val="nil"/>
              <w:bottom w:val="single" w:sz="8" w:space="0" w:color="auto"/>
              <w:right w:val="single" w:sz="8" w:space="0" w:color="auto"/>
            </w:tcBorders>
            <w:shd w:val="clear" w:color="auto" w:fill="auto"/>
            <w:noWrap/>
            <w:vAlign w:val="center"/>
            <w:hideMark/>
          </w:tcPr>
          <w:p w:rsidR="00A7111A" w:rsidRPr="00A7111A" w:rsidRDefault="00A7111A" w:rsidP="00A7111A">
            <w:pPr>
              <w:spacing w:after="0" w:line="240" w:lineRule="auto"/>
              <w:jc w:val="center"/>
              <w:rPr>
                <w:rFonts w:ascii="Calibri" w:eastAsia="Times New Roman" w:hAnsi="Calibri" w:cs="Calibri"/>
                <w:color w:val="000000"/>
              </w:rPr>
            </w:pPr>
            <w:r w:rsidRPr="00A7111A">
              <w:rPr>
                <w:rFonts w:ascii="Calibri" w:eastAsia="Times New Roman" w:hAnsi="Calibri" w:cs="Calibri"/>
                <w:color w:val="000000"/>
              </w:rPr>
              <w:t>12</w:t>
            </w:r>
          </w:p>
        </w:tc>
        <w:tc>
          <w:tcPr>
            <w:tcW w:w="1720" w:type="dxa"/>
            <w:tcBorders>
              <w:top w:val="nil"/>
              <w:left w:val="nil"/>
              <w:bottom w:val="single" w:sz="8" w:space="0" w:color="auto"/>
              <w:right w:val="single" w:sz="8" w:space="0" w:color="auto"/>
            </w:tcBorders>
            <w:shd w:val="clear" w:color="000000" w:fill="D8E4BC"/>
            <w:noWrap/>
            <w:vAlign w:val="center"/>
            <w:hideMark/>
          </w:tcPr>
          <w:p w:rsidR="00A7111A" w:rsidRPr="00A7111A" w:rsidRDefault="00A7111A" w:rsidP="00A7111A">
            <w:pPr>
              <w:spacing w:after="0" w:line="240" w:lineRule="auto"/>
              <w:jc w:val="center"/>
              <w:rPr>
                <w:rFonts w:ascii="Calibri" w:eastAsia="Times New Roman" w:hAnsi="Calibri" w:cs="Calibri"/>
                <w:color w:val="000000"/>
              </w:rPr>
            </w:pPr>
            <w:r w:rsidRPr="00A7111A">
              <w:rPr>
                <w:rFonts w:ascii="Calibri" w:eastAsia="Times New Roman" w:hAnsi="Calibri" w:cs="Calibri"/>
                <w:color w:val="000000"/>
              </w:rPr>
              <w:t>38</w:t>
            </w:r>
          </w:p>
        </w:tc>
      </w:tr>
      <w:tr w:rsidR="00A7111A" w:rsidRPr="00A7111A" w:rsidTr="00FF4770">
        <w:trPr>
          <w:trHeight w:val="315"/>
        </w:trPr>
        <w:tc>
          <w:tcPr>
            <w:tcW w:w="2320" w:type="dxa"/>
            <w:tcBorders>
              <w:top w:val="nil"/>
              <w:left w:val="single" w:sz="8" w:space="0" w:color="auto"/>
              <w:bottom w:val="single" w:sz="8" w:space="0" w:color="auto"/>
              <w:right w:val="single" w:sz="8" w:space="0" w:color="auto"/>
            </w:tcBorders>
            <w:shd w:val="clear" w:color="000000" w:fill="D8E4BC"/>
            <w:noWrap/>
            <w:vAlign w:val="center"/>
            <w:hideMark/>
          </w:tcPr>
          <w:p w:rsidR="00A7111A" w:rsidRPr="00A7111A" w:rsidRDefault="00A7111A" w:rsidP="00A7111A">
            <w:pPr>
              <w:spacing w:after="0" w:line="240" w:lineRule="auto"/>
              <w:rPr>
                <w:rFonts w:ascii="Calibri" w:eastAsia="Times New Roman" w:hAnsi="Calibri" w:cs="Calibri"/>
                <w:color w:val="000000"/>
                <w:sz w:val="20"/>
                <w:szCs w:val="20"/>
              </w:rPr>
            </w:pPr>
            <w:r w:rsidRPr="00A7111A">
              <w:rPr>
                <w:rFonts w:ascii="Calibri" w:eastAsia="Times New Roman" w:hAnsi="Calibri" w:cs="Calibri"/>
                <w:color w:val="000000"/>
                <w:sz w:val="20"/>
                <w:szCs w:val="20"/>
              </w:rPr>
              <w:t>Od 7 do 14 godina</w:t>
            </w:r>
          </w:p>
        </w:tc>
        <w:tc>
          <w:tcPr>
            <w:tcW w:w="1720" w:type="dxa"/>
            <w:tcBorders>
              <w:top w:val="nil"/>
              <w:left w:val="nil"/>
              <w:bottom w:val="single" w:sz="8" w:space="0" w:color="auto"/>
              <w:right w:val="single" w:sz="8" w:space="0" w:color="auto"/>
            </w:tcBorders>
            <w:shd w:val="clear" w:color="auto" w:fill="auto"/>
            <w:noWrap/>
            <w:vAlign w:val="center"/>
            <w:hideMark/>
          </w:tcPr>
          <w:p w:rsidR="00A7111A" w:rsidRPr="00A7111A" w:rsidRDefault="00A7111A" w:rsidP="00A7111A">
            <w:pPr>
              <w:spacing w:after="0" w:line="240" w:lineRule="auto"/>
              <w:jc w:val="center"/>
              <w:rPr>
                <w:rFonts w:ascii="Calibri" w:eastAsia="Times New Roman" w:hAnsi="Calibri" w:cs="Calibri"/>
                <w:color w:val="000000"/>
              </w:rPr>
            </w:pPr>
            <w:r w:rsidRPr="00A7111A">
              <w:rPr>
                <w:rFonts w:ascii="Calibri" w:eastAsia="Times New Roman" w:hAnsi="Calibri" w:cs="Calibri"/>
                <w:color w:val="000000"/>
              </w:rPr>
              <w:t>113</w:t>
            </w:r>
          </w:p>
        </w:tc>
        <w:tc>
          <w:tcPr>
            <w:tcW w:w="1720" w:type="dxa"/>
            <w:tcBorders>
              <w:top w:val="nil"/>
              <w:left w:val="nil"/>
              <w:bottom w:val="single" w:sz="8" w:space="0" w:color="auto"/>
              <w:right w:val="single" w:sz="8" w:space="0" w:color="auto"/>
            </w:tcBorders>
            <w:shd w:val="clear" w:color="auto" w:fill="auto"/>
            <w:noWrap/>
            <w:vAlign w:val="center"/>
            <w:hideMark/>
          </w:tcPr>
          <w:p w:rsidR="00A7111A" w:rsidRPr="00A7111A" w:rsidRDefault="00A7111A" w:rsidP="00A7111A">
            <w:pPr>
              <w:spacing w:after="0" w:line="240" w:lineRule="auto"/>
              <w:jc w:val="center"/>
              <w:rPr>
                <w:rFonts w:ascii="Calibri" w:eastAsia="Times New Roman" w:hAnsi="Calibri" w:cs="Calibri"/>
                <w:color w:val="000000"/>
              </w:rPr>
            </w:pPr>
            <w:r w:rsidRPr="00A7111A">
              <w:rPr>
                <w:rFonts w:ascii="Calibri" w:eastAsia="Times New Roman" w:hAnsi="Calibri" w:cs="Calibri"/>
                <w:color w:val="000000"/>
              </w:rPr>
              <w:t>28</w:t>
            </w:r>
          </w:p>
        </w:tc>
        <w:tc>
          <w:tcPr>
            <w:tcW w:w="1720" w:type="dxa"/>
            <w:tcBorders>
              <w:top w:val="nil"/>
              <w:left w:val="nil"/>
              <w:bottom w:val="single" w:sz="8" w:space="0" w:color="auto"/>
              <w:right w:val="single" w:sz="8" w:space="0" w:color="auto"/>
            </w:tcBorders>
            <w:shd w:val="clear" w:color="000000" w:fill="D8E4BC"/>
            <w:noWrap/>
            <w:vAlign w:val="center"/>
            <w:hideMark/>
          </w:tcPr>
          <w:p w:rsidR="00A7111A" w:rsidRPr="00A7111A" w:rsidRDefault="00A7111A" w:rsidP="00A7111A">
            <w:pPr>
              <w:spacing w:after="0" w:line="240" w:lineRule="auto"/>
              <w:jc w:val="center"/>
              <w:rPr>
                <w:rFonts w:ascii="Calibri" w:eastAsia="Times New Roman" w:hAnsi="Calibri" w:cs="Calibri"/>
                <w:color w:val="000000"/>
              </w:rPr>
            </w:pPr>
            <w:r w:rsidRPr="00A7111A">
              <w:rPr>
                <w:rFonts w:ascii="Calibri" w:eastAsia="Times New Roman" w:hAnsi="Calibri" w:cs="Calibri"/>
                <w:color w:val="000000"/>
              </w:rPr>
              <w:t>141</w:t>
            </w:r>
          </w:p>
        </w:tc>
      </w:tr>
      <w:tr w:rsidR="00A7111A" w:rsidRPr="00A7111A" w:rsidTr="00FF4770">
        <w:trPr>
          <w:trHeight w:val="315"/>
        </w:trPr>
        <w:tc>
          <w:tcPr>
            <w:tcW w:w="2320" w:type="dxa"/>
            <w:tcBorders>
              <w:top w:val="nil"/>
              <w:left w:val="single" w:sz="8" w:space="0" w:color="auto"/>
              <w:bottom w:val="single" w:sz="8" w:space="0" w:color="auto"/>
              <w:right w:val="single" w:sz="8" w:space="0" w:color="auto"/>
            </w:tcBorders>
            <w:shd w:val="clear" w:color="000000" w:fill="D8E4BC"/>
            <w:noWrap/>
            <w:vAlign w:val="center"/>
            <w:hideMark/>
          </w:tcPr>
          <w:p w:rsidR="00A7111A" w:rsidRPr="00A7111A" w:rsidRDefault="00A7111A" w:rsidP="00A7111A">
            <w:pPr>
              <w:spacing w:after="0" w:line="240" w:lineRule="auto"/>
              <w:rPr>
                <w:rFonts w:ascii="Calibri" w:eastAsia="Times New Roman" w:hAnsi="Calibri" w:cs="Calibri"/>
                <w:color w:val="000000"/>
                <w:sz w:val="20"/>
                <w:szCs w:val="20"/>
              </w:rPr>
            </w:pPr>
            <w:r w:rsidRPr="00A7111A">
              <w:rPr>
                <w:rFonts w:ascii="Calibri" w:eastAsia="Times New Roman" w:hAnsi="Calibri" w:cs="Calibri"/>
                <w:color w:val="000000"/>
                <w:sz w:val="20"/>
                <w:szCs w:val="20"/>
              </w:rPr>
              <w:t>Od 15 do 18 godina</w:t>
            </w:r>
          </w:p>
        </w:tc>
        <w:tc>
          <w:tcPr>
            <w:tcW w:w="1720" w:type="dxa"/>
            <w:tcBorders>
              <w:top w:val="nil"/>
              <w:left w:val="nil"/>
              <w:bottom w:val="single" w:sz="8" w:space="0" w:color="auto"/>
              <w:right w:val="single" w:sz="8" w:space="0" w:color="auto"/>
            </w:tcBorders>
            <w:shd w:val="clear" w:color="auto" w:fill="auto"/>
            <w:noWrap/>
            <w:vAlign w:val="center"/>
            <w:hideMark/>
          </w:tcPr>
          <w:p w:rsidR="00A7111A" w:rsidRPr="00A7111A" w:rsidRDefault="00A7111A" w:rsidP="00A7111A">
            <w:pPr>
              <w:spacing w:after="0" w:line="240" w:lineRule="auto"/>
              <w:jc w:val="center"/>
              <w:rPr>
                <w:rFonts w:ascii="Calibri" w:eastAsia="Times New Roman" w:hAnsi="Calibri" w:cs="Calibri"/>
                <w:color w:val="000000"/>
              </w:rPr>
            </w:pPr>
            <w:r w:rsidRPr="00A7111A">
              <w:rPr>
                <w:rFonts w:ascii="Calibri" w:eastAsia="Times New Roman" w:hAnsi="Calibri" w:cs="Calibri"/>
                <w:color w:val="000000"/>
              </w:rPr>
              <w:t>48</w:t>
            </w:r>
          </w:p>
        </w:tc>
        <w:tc>
          <w:tcPr>
            <w:tcW w:w="1720" w:type="dxa"/>
            <w:tcBorders>
              <w:top w:val="nil"/>
              <w:left w:val="nil"/>
              <w:bottom w:val="single" w:sz="8" w:space="0" w:color="auto"/>
              <w:right w:val="single" w:sz="8" w:space="0" w:color="auto"/>
            </w:tcBorders>
            <w:shd w:val="clear" w:color="auto" w:fill="auto"/>
            <w:noWrap/>
            <w:vAlign w:val="center"/>
            <w:hideMark/>
          </w:tcPr>
          <w:p w:rsidR="00A7111A" w:rsidRPr="00A7111A" w:rsidRDefault="00A7111A" w:rsidP="00A7111A">
            <w:pPr>
              <w:spacing w:after="0" w:line="240" w:lineRule="auto"/>
              <w:jc w:val="center"/>
              <w:rPr>
                <w:rFonts w:ascii="Calibri" w:eastAsia="Times New Roman" w:hAnsi="Calibri" w:cs="Calibri"/>
                <w:color w:val="000000"/>
              </w:rPr>
            </w:pPr>
            <w:r w:rsidRPr="00A7111A">
              <w:rPr>
                <w:rFonts w:ascii="Calibri" w:eastAsia="Times New Roman" w:hAnsi="Calibri" w:cs="Calibri"/>
                <w:color w:val="000000"/>
              </w:rPr>
              <w:t>19</w:t>
            </w:r>
          </w:p>
        </w:tc>
        <w:tc>
          <w:tcPr>
            <w:tcW w:w="1720" w:type="dxa"/>
            <w:tcBorders>
              <w:top w:val="nil"/>
              <w:left w:val="nil"/>
              <w:bottom w:val="single" w:sz="8" w:space="0" w:color="auto"/>
              <w:right w:val="single" w:sz="8" w:space="0" w:color="auto"/>
            </w:tcBorders>
            <w:shd w:val="clear" w:color="000000" w:fill="D8E4BC"/>
            <w:noWrap/>
            <w:vAlign w:val="center"/>
            <w:hideMark/>
          </w:tcPr>
          <w:p w:rsidR="00A7111A" w:rsidRPr="00A7111A" w:rsidRDefault="00A7111A" w:rsidP="00A7111A">
            <w:pPr>
              <w:spacing w:after="0" w:line="240" w:lineRule="auto"/>
              <w:jc w:val="center"/>
              <w:rPr>
                <w:rFonts w:ascii="Calibri" w:eastAsia="Times New Roman" w:hAnsi="Calibri" w:cs="Calibri"/>
                <w:color w:val="000000"/>
              </w:rPr>
            </w:pPr>
            <w:r w:rsidRPr="00A7111A">
              <w:rPr>
                <w:rFonts w:ascii="Calibri" w:eastAsia="Times New Roman" w:hAnsi="Calibri" w:cs="Calibri"/>
                <w:color w:val="000000"/>
              </w:rPr>
              <w:t>67</w:t>
            </w:r>
          </w:p>
        </w:tc>
      </w:tr>
      <w:tr w:rsidR="00A7111A" w:rsidRPr="00A7111A" w:rsidTr="00FF4770">
        <w:trPr>
          <w:trHeight w:val="315"/>
        </w:trPr>
        <w:tc>
          <w:tcPr>
            <w:tcW w:w="2320" w:type="dxa"/>
            <w:tcBorders>
              <w:top w:val="nil"/>
              <w:left w:val="single" w:sz="8" w:space="0" w:color="auto"/>
              <w:bottom w:val="single" w:sz="8" w:space="0" w:color="auto"/>
              <w:right w:val="single" w:sz="8" w:space="0" w:color="auto"/>
            </w:tcBorders>
            <w:shd w:val="clear" w:color="000000" w:fill="D8E4BC"/>
            <w:noWrap/>
            <w:vAlign w:val="center"/>
            <w:hideMark/>
          </w:tcPr>
          <w:p w:rsidR="00A7111A" w:rsidRPr="00A7111A" w:rsidRDefault="00A7111A" w:rsidP="00A7111A">
            <w:pPr>
              <w:spacing w:after="0" w:line="240" w:lineRule="auto"/>
              <w:rPr>
                <w:rFonts w:ascii="Calibri" w:eastAsia="Times New Roman" w:hAnsi="Calibri" w:cs="Calibri"/>
                <w:color w:val="000000"/>
                <w:sz w:val="20"/>
                <w:szCs w:val="20"/>
              </w:rPr>
            </w:pPr>
            <w:r w:rsidRPr="00A7111A">
              <w:rPr>
                <w:rFonts w:ascii="Calibri" w:eastAsia="Times New Roman" w:hAnsi="Calibri" w:cs="Calibri"/>
                <w:color w:val="000000"/>
                <w:sz w:val="20"/>
                <w:szCs w:val="20"/>
              </w:rPr>
              <w:t>Od 19 do 27 godina</w:t>
            </w:r>
          </w:p>
        </w:tc>
        <w:tc>
          <w:tcPr>
            <w:tcW w:w="1720" w:type="dxa"/>
            <w:tcBorders>
              <w:top w:val="nil"/>
              <w:left w:val="nil"/>
              <w:bottom w:val="single" w:sz="8" w:space="0" w:color="auto"/>
              <w:right w:val="single" w:sz="8" w:space="0" w:color="auto"/>
            </w:tcBorders>
            <w:shd w:val="clear" w:color="auto" w:fill="auto"/>
            <w:noWrap/>
            <w:vAlign w:val="center"/>
            <w:hideMark/>
          </w:tcPr>
          <w:p w:rsidR="00A7111A" w:rsidRPr="00A7111A" w:rsidRDefault="00A7111A" w:rsidP="00A7111A">
            <w:pPr>
              <w:spacing w:after="0" w:line="240" w:lineRule="auto"/>
              <w:jc w:val="center"/>
              <w:rPr>
                <w:rFonts w:ascii="Calibri" w:eastAsia="Times New Roman" w:hAnsi="Calibri" w:cs="Calibri"/>
                <w:color w:val="000000"/>
              </w:rPr>
            </w:pPr>
            <w:r w:rsidRPr="00A7111A">
              <w:rPr>
                <w:rFonts w:ascii="Calibri" w:eastAsia="Times New Roman" w:hAnsi="Calibri" w:cs="Calibri"/>
                <w:color w:val="000000"/>
              </w:rPr>
              <w:t>64</w:t>
            </w:r>
          </w:p>
        </w:tc>
        <w:tc>
          <w:tcPr>
            <w:tcW w:w="1720" w:type="dxa"/>
            <w:tcBorders>
              <w:top w:val="nil"/>
              <w:left w:val="nil"/>
              <w:bottom w:val="single" w:sz="8" w:space="0" w:color="auto"/>
              <w:right w:val="single" w:sz="8" w:space="0" w:color="auto"/>
            </w:tcBorders>
            <w:shd w:val="clear" w:color="auto" w:fill="auto"/>
            <w:noWrap/>
            <w:vAlign w:val="center"/>
            <w:hideMark/>
          </w:tcPr>
          <w:p w:rsidR="00A7111A" w:rsidRPr="00A7111A" w:rsidRDefault="00A7111A" w:rsidP="00A7111A">
            <w:pPr>
              <w:spacing w:after="0" w:line="240" w:lineRule="auto"/>
              <w:jc w:val="center"/>
              <w:rPr>
                <w:rFonts w:ascii="Calibri" w:eastAsia="Times New Roman" w:hAnsi="Calibri" w:cs="Calibri"/>
                <w:color w:val="000000"/>
              </w:rPr>
            </w:pPr>
            <w:r w:rsidRPr="00A7111A">
              <w:rPr>
                <w:rFonts w:ascii="Calibri" w:eastAsia="Times New Roman" w:hAnsi="Calibri" w:cs="Calibri"/>
                <w:color w:val="000000"/>
              </w:rPr>
              <w:t>35</w:t>
            </w:r>
          </w:p>
        </w:tc>
        <w:tc>
          <w:tcPr>
            <w:tcW w:w="1720" w:type="dxa"/>
            <w:tcBorders>
              <w:top w:val="nil"/>
              <w:left w:val="nil"/>
              <w:bottom w:val="single" w:sz="8" w:space="0" w:color="auto"/>
              <w:right w:val="single" w:sz="8" w:space="0" w:color="auto"/>
            </w:tcBorders>
            <w:shd w:val="clear" w:color="000000" w:fill="D8E4BC"/>
            <w:noWrap/>
            <w:vAlign w:val="center"/>
            <w:hideMark/>
          </w:tcPr>
          <w:p w:rsidR="00A7111A" w:rsidRPr="00A7111A" w:rsidRDefault="00A7111A" w:rsidP="00A7111A">
            <w:pPr>
              <w:spacing w:after="0" w:line="240" w:lineRule="auto"/>
              <w:jc w:val="center"/>
              <w:rPr>
                <w:rFonts w:ascii="Calibri" w:eastAsia="Times New Roman" w:hAnsi="Calibri" w:cs="Calibri"/>
                <w:color w:val="000000"/>
              </w:rPr>
            </w:pPr>
            <w:r w:rsidRPr="00A7111A">
              <w:rPr>
                <w:rFonts w:ascii="Calibri" w:eastAsia="Times New Roman" w:hAnsi="Calibri" w:cs="Calibri"/>
                <w:color w:val="000000"/>
              </w:rPr>
              <w:t>99</w:t>
            </w:r>
          </w:p>
        </w:tc>
      </w:tr>
      <w:tr w:rsidR="00A7111A" w:rsidRPr="00A7111A" w:rsidTr="00FF4770">
        <w:trPr>
          <w:trHeight w:val="315"/>
        </w:trPr>
        <w:tc>
          <w:tcPr>
            <w:tcW w:w="2320" w:type="dxa"/>
            <w:tcBorders>
              <w:top w:val="nil"/>
              <w:left w:val="single" w:sz="8" w:space="0" w:color="auto"/>
              <w:bottom w:val="single" w:sz="8" w:space="0" w:color="auto"/>
              <w:right w:val="single" w:sz="8" w:space="0" w:color="auto"/>
            </w:tcBorders>
            <w:shd w:val="clear" w:color="000000" w:fill="D8E4BC"/>
            <w:noWrap/>
            <w:vAlign w:val="center"/>
            <w:hideMark/>
          </w:tcPr>
          <w:p w:rsidR="00A7111A" w:rsidRPr="00A7111A" w:rsidRDefault="00A7111A" w:rsidP="00A7111A">
            <w:pPr>
              <w:spacing w:after="0" w:line="240" w:lineRule="auto"/>
              <w:rPr>
                <w:rFonts w:ascii="Calibri" w:eastAsia="Times New Roman" w:hAnsi="Calibri" w:cs="Calibri"/>
                <w:color w:val="000000"/>
                <w:sz w:val="20"/>
                <w:szCs w:val="20"/>
              </w:rPr>
            </w:pPr>
            <w:r w:rsidRPr="00A7111A">
              <w:rPr>
                <w:rFonts w:ascii="Calibri" w:eastAsia="Times New Roman" w:hAnsi="Calibri" w:cs="Calibri"/>
                <w:color w:val="000000"/>
                <w:sz w:val="20"/>
                <w:szCs w:val="20"/>
              </w:rPr>
              <w:t>Više od 27 godina</w:t>
            </w:r>
          </w:p>
        </w:tc>
        <w:tc>
          <w:tcPr>
            <w:tcW w:w="1720" w:type="dxa"/>
            <w:tcBorders>
              <w:top w:val="nil"/>
              <w:left w:val="nil"/>
              <w:bottom w:val="single" w:sz="8" w:space="0" w:color="auto"/>
              <w:right w:val="single" w:sz="8" w:space="0" w:color="auto"/>
            </w:tcBorders>
            <w:shd w:val="clear" w:color="auto" w:fill="auto"/>
            <w:noWrap/>
            <w:vAlign w:val="center"/>
            <w:hideMark/>
          </w:tcPr>
          <w:p w:rsidR="00A7111A" w:rsidRPr="00A7111A" w:rsidRDefault="00A7111A" w:rsidP="00A7111A">
            <w:pPr>
              <w:spacing w:after="0" w:line="240" w:lineRule="auto"/>
              <w:jc w:val="center"/>
              <w:rPr>
                <w:rFonts w:ascii="Calibri" w:eastAsia="Times New Roman" w:hAnsi="Calibri" w:cs="Calibri"/>
                <w:color w:val="000000"/>
              </w:rPr>
            </w:pPr>
            <w:r w:rsidRPr="00A7111A">
              <w:rPr>
                <w:rFonts w:ascii="Calibri" w:eastAsia="Times New Roman" w:hAnsi="Calibri" w:cs="Calibri"/>
                <w:color w:val="000000"/>
              </w:rPr>
              <w:t>24</w:t>
            </w:r>
          </w:p>
        </w:tc>
        <w:tc>
          <w:tcPr>
            <w:tcW w:w="1720" w:type="dxa"/>
            <w:tcBorders>
              <w:top w:val="nil"/>
              <w:left w:val="nil"/>
              <w:bottom w:val="single" w:sz="8" w:space="0" w:color="auto"/>
              <w:right w:val="single" w:sz="8" w:space="0" w:color="auto"/>
            </w:tcBorders>
            <w:shd w:val="clear" w:color="auto" w:fill="auto"/>
            <w:noWrap/>
            <w:vAlign w:val="center"/>
            <w:hideMark/>
          </w:tcPr>
          <w:p w:rsidR="00A7111A" w:rsidRPr="00A7111A" w:rsidRDefault="00A7111A" w:rsidP="00A7111A">
            <w:pPr>
              <w:spacing w:after="0" w:line="240" w:lineRule="auto"/>
              <w:jc w:val="center"/>
              <w:rPr>
                <w:rFonts w:ascii="Calibri" w:eastAsia="Times New Roman" w:hAnsi="Calibri" w:cs="Calibri"/>
                <w:color w:val="000000"/>
              </w:rPr>
            </w:pPr>
            <w:r w:rsidRPr="00A7111A">
              <w:rPr>
                <w:rFonts w:ascii="Calibri" w:eastAsia="Times New Roman" w:hAnsi="Calibri" w:cs="Calibri"/>
                <w:color w:val="000000"/>
              </w:rPr>
              <w:t>22</w:t>
            </w:r>
          </w:p>
        </w:tc>
        <w:tc>
          <w:tcPr>
            <w:tcW w:w="1720" w:type="dxa"/>
            <w:tcBorders>
              <w:top w:val="nil"/>
              <w:left w:val="nil"/>
              <w:bottom w:val="single" w:sz="8" w:space="0" w:color="auto"/>
              <w:right w:val="single" w:sz="8" w:space="0" w:color="auto"/>
            </w:tcBorders>
            <w:shd w:val="clear" w:color="000000" w:fill="D8E4BC"/>
            <w:noWrap/>
            <w:vAlign w:val="center"/>
            <w:hideMark/>
          </w:tcPr>
          <w:p w:rsidR="00A7111A" w:rsidRPr="00A7111A" w:rsidRDefault="00A7111A" w:rsidP="00A7111A">
            <w:pPr>
              <w:spacing w:after="0" w:line="240" w:lineRule="auto"/>
              <w:jc w:val="center"/>
              <w:rPr>
                <w:rFonts w:ascii="Calibri" w:eastAsia="Times New Roman" w:hAnsi="Calibri" w:cs="Calibri"/>
                <w:color w:val="000000"/>
              </w:rPr>
            </w:pPr>
            <w:r w:rsidRPr="00A7111A">
              <w:rPr>
                <w:rFonts w:ascii="Calibri" w:eastAsia="Times New Roman" w:hAnsi="Calibri" w:cs="Calibri"/>
                <w:color w:val="000000"/>
              </w:rPr>
              <w:t>46</w:t>
            </w:r>
          </w:p>
        </w:tc>
      </w:tr>
      <w:tr w:rsidR="00A7111A" w:rsidRPr="00A7111A" w:rsidTr="00FF4770">
        <w:trPr>
          <w:trHeight w:val="315"/>
        </w:trPr>
        <w:tc>
          <w:tcPr>
            <w:tcW w:w="2320" w:type="dxa"/>
            <w:tcBorders>
              <w:top w:val="nil"/>
              <w:left w:val="single" w:sz="8" w:space="0" w:color="auto"/>
              <w:bottom w:val="single" w:sz="8" w:space="0" w:color="auto"/>
              <w:right w:val="single" w:sz="8" w:space="0" w:color="auto"/>
            </w:tcBorders>
            <w:shd w:val="clear" w:color="000000" w:fill="DCE6F1"/>
            <w:noWrap/>
            <w:vAlign w:val="center"/>
            <w:hideMark/>
          </w:tcPr>
          <w:p w:rsidR="00A7111A" w:rsidRPr="00A7111A" w:rsidRDefault="00A7111A" w:rsidP="00A7111A">
            <w:pPr>
              <w:spacing w:after="0" w:line="240" w:lineRule="auto"/>
              <w:jc w:val="center"/>
              <w:rPr>
                <w:rFonts w:ascii="Calibri" w:eastAsia="Times New Roman" w:hAnsi="Calibri" w:cs="Calibri"/>
                <w:b/>
                <w:bCs/>
                <w:color w:val="000000"/>
              </w:rPr>
            </w:pPr>
            <w:r w:rsidRPr="00A7111A">
              <w:rPr>
                <w:rFonts w:ascii="Calibri" w:eastAsia="Times New Roman" w:hAnsi="Calibri" w:cs="Calibri"/>
                <w:b/>
                <w:bCs/>
                <w:color w:val="000000"/>
              </w:rPr>
              <w:t>Ukupno</w:t>
            </w:r>
          </w:p>
        </w:tc>
        <w:tc>
          <w:tcPr>
            <w:tcW w:w="1720" w:type="dxa"/>
            <w:tcBorders>
              <w:top w:val="nil"/>
              <w:left w:val="nil"/>
              <w:bottom w:val="single" w:sz="8" w:space="0" w:color="auto"/>
              <w:right w:val="single" w:sz="8" w:space="0" w:color="auto"/>
            </w:tcBorders>
            <w:shd w:val="clear" w:color="000000" w:fill="DCE6F1"/>
            <w:noWrap/>
            <w:vAlign w:val="center"/>
            <w:hideMark/>
          </w:tcPr>
          <w:p w:rsidR="00A7111A" w:rsidRPr="00A7111A" w:rsidRDefault="00A7111A" w:rsidP="00A7111A">
            <w:pPr>
              <w:spacing w:after="0" w:line="240" w:lineRule="auto"/>
              <w:jc w:val="center"/>
              <w:rPr>
                <w:rFonts w:ascii="Calibri" w:eastAsia="Times New Roman" w:hAnsi="Calibri" w:cs="Calibri"/>
                <w:color w:val="FF0000"/>
              </w:rPr>
            </w:pPr>
            <w:r w:rsidRPr="00A7111A">
              <w:rPr>
                <w:rFonts w:ascii="Calibri" w:eastAsia="Times New Roman" w:hAnsi="Calibri" w:cs="Calibri"/>
                <w:color w:val="FF0000"/>
              </w:rPr>
              <w:t> </w:t>
            </w:r>
            <w:r w:rsidRPr="00A7111A">
              <w:rPr>
                <w:rFonts w:ascii="Calibri" w:eastAsia="Times New Roman" w:hAnsi="Calibri" w:cs="Calibri"/>
                <w:color w:val="000000"/>
              </w:rPr>
              <w:t>276</w:t>
            </w:r>
          </w:p>
        </w:tc>
        <w:tc>
          <w:tcPr>
            <w:tcW w:w="1720" w:type="dxa"/>
            <w:tcBorders>
              <w:top w:val="nil"/>
              <w:left w:val="nil"/>
              <w:bottom w:val="single" w:sz="8" w:space="0" w:color="auto"/>
              <w:right w:val="single" w:sz="8" w:space="0" w:color="auto"/>
            </w:tcBorders>
            <w:shd w:val="clear" w:color="000000" w:fill="DCE6F1"/>
            <w:noWrap/>
            <w:vAlign w:val="center"/>
            <w:hideMark/>
          </w:tcPr>
          <w:p w:rsidR="00A7111A" w:rsidRPr="00A7111A" w:rsidRDefault="00A7111A" w:rsidP="00A7111A">
            <w:pPr>
              <w:spacing w:after="0" w:line="240" w:lineRule="auto"/>
              <w:jc w:val="center"/>
              <w:rPr>
                <w:rFonts w:ascii="Calibri" w:eastAsia="Times New Roman" w:hAnsi="Calibri" w:cs="Calibri"/>
                <w:color w:val="000000"/>
              </w:rPr>
            </w:pPr>
            <w:r w:rsidRPr="00A7111A">
              <w:rPr>
                <w:rFonts w:ascii="Calibri" w:eastAsia="Times New Roman" w:hAnsi="Calibri" w:cs="Calibri"/>
                <w:color w:val="000000"/>
              </w:rPr>
              <w:t>116 </w:t>
            </w:r>
          </w:p>
        </w:tc>
        <w:tc>
          <w:tcPr>
            <w:tcW w:w="1720" w:type="dxa"/>
            <w:tcBorders>
              <w:top w:val="nil"/>
              <w:left w:val="nil"/>
              <w:bottom w:val="single" w:sz="8" w:space="0" w:color="auto"/>
              <w:right w:val="single" w:sz="8" w:space="0" w:color="auto"/>
            </w:tcBorders>
            <w:shd w:val="clear" w:color="000000" w:fill="DCE6F1"/>
            <w:noWrap/>
            <w:vAlign w:val="center"/>
            <w:hideMark/>
          </w:tcPr>
          <w:p w:rsidR="00A7111A" w:rsidRPr="00A7111A" w:rsidRDefault="00A7111A" w:rsidP="00A7111A">
            <w:pPr>
              <w:spacing w:after="0" w:line="240" w:lineRule="auto"/>
              <w:jc w:val="center"/>
              <w:rPr>
                <w:rFonts w:ascii="Calibri" w:eastAsia="Times New Roman" w:hAnsi="Calibri" w:cs="Calibri"/>
                <w:b/>
                <w:bCs/>
                <w:color w:val="000000"/>
              </w:rPr>
            </w:pPr>
            <w:r w:rsidRPr="00A7111A">
              <w:rPr>
                <w:rFonts w:ascii="Calibri" w:eastAsia="Times New Roman" w:hAnsi="Calibri" w:cs="Calibri"/>
                <w:b/>
                <w:bCs/>
                <w:color w:val="000000"/>
              </w:rPr>
              <w:t>392</w:t>
            </w:r>
          </w:p>
        </w:tc>
      </w:tr>
    </w:tbl>
    <w:p w:rsidR="00A7111A" w:rsidRPr="00A7111A" w:rsidRDefault="00A7111A" w:rsidP="00A7111A">
      <w:pPr>
        <w:ind w:firstLine="567"/>
        <w:jc w:val="both"/>
        <w:rPr>
          <w:rFonts w:ascii="Times New Roman" w:hAnsi="Times New Roman" w:cs="Times New Roman"/>
          <w:sz w:val="24"/>
          <w:szCs w:val="24"/>
          <w:lang w:val="sr-Latn-ME"/>
        </w:rPr>
      </w:pPr>
    </w:p>
    <w:p w:rsidR="00A7111A" w:rsidRPr="00A7111A" w:rsidRDefault="00A7111A" w:rsidP="00A7111A">
      <w:pPr>
        <w:ind w:firstLine="567"/>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Iz tabele je vidljivo da su u cjelokupnoj strukturi korisnika dnevnih centara brojniji muškarci koji čine oko 70% korisnika. Kada posmatramo distribuciju korisnika prema uzrastu, zapaža se da je najviše korisnika koncentrisano u kategoriji od sedam do 14 godina, koja obuhvata približno 36% ukupnog broja korisnika dnevnih centara. Takođe, primjetno je da se muškarci i žene različito distribuiraju unutar starosnih podgrupa.</w:t>
      </w:r>
    </w:p>
    <w:p w:rsidR="00A7111A" w:rsidRPr="00A7111A" w:rsidRDefault="00A7111A" w:rsidP="00A7111A">
      <w:pPr>
        <w:ind w:firstLine="567"/>
        <w:jc w:val="both"/>
        <w:rPr>
          <w:rFonts w:ascii="Times New Roman" w:hAnsi="Times New Roman" w:cs="Times New Roman"/>
          <w:sz w:val="24"/>
          <w:szCs w:val="24"/>
          <w:lang w:val="sr-Latn-ME"/>
        </w:rPr>
      </w:pPr>
      <w:r w:rsidRPr="00A7111A">
        <w:rPr>
          <w:rFonts w:ascii="Times New Roman" w:hAnsi="Times New Roman" w:cs="Times New Roman"/>
          <w:b/>
          <w:sz w:val="24"/>
          <w:szCs w:val="24"/>
          <w:lang w:val="sr-Latn-ME"/>
        </w:rPr>
        <w:t>Uslugu dnevnog boravka u dnevnim centrima</w:t>
      </w:r>
      <w:r w:rsidR="00D36A13">
        <w:rPr>
          <w:rFonts w:ascii="Times New Roman" w:hAnsi="Times New Roman" w:cs="Times New Roman"/>
          <w:b/>
          <w:sz w:val="24"/>
          <w:szCs w:val="24"/>
          <w:lang w:val="sr-Latn-ME"/>
        </w:rPr>
        <w:t xml:space="preserve"> prema Statutu</w:t>
      </w:r>
      <w:r w:rsidRPr="00A7111A">
        <w:rPr>
          <w:rFonts w:ascii="Times New Roman" w:hAnsi="Times New Roman" w:cs="Times New Roman"/>
          <w:b/>
          <w:sz w:val="24"/>
          <w:szCs w:val="24"/>
          <w:lang w:val="sr-Latn-ME"/>
        </w:rPr>
        <w:t xml:space="preserve"> korisnici mogu koristiti u obliku</w:t>
      </w:r>
      <w:r w:rsidRPr="00A7111A">
        <w:rPr>
          <w:rFonts w:ascii="Times New Roman" w:hAnsi="Times New Roman" w:cs="Times New Roman"/>
          <w:sz w:val="24"/>
          <w:szCs w:val="24"/>
          <w:lang w:val="sr-Latn-ME"/>
        </w:rPr>
        <w:t xml:space="preserve">: </w:t>
      </w:r>
    </w:p>
    <w:p w:rsidR="00A7111A" w:rsidRPr="00A7111A" w:rsidRDefault="00A7111A" w:rsidP="00A7111A">
      <w:pPr>
        <w:numPr>
          <w:ilvl w:val="0"/>
          <w:numId w:val="16"/>
        </w:numPr>
        <w:contextualSpacing/>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redovnog punog boravka;</w:t>
      </w:r>
    </w:p>
    <w:p w:rsidR="00A7111A" w:rsidRPr="00A7111A" w:rsidRDefault="00A7111A" w:rsidP="00A7111A">
      <w:pPr>
        <w:numPr>
          <w:ilvl w:val="0"/>
          <w:numId w:val="16"/>
        </w:numPr>
        <w:contextualSpacing/>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redovnog poludnevnog boravka/redovne dodatne stručne pomoći, i</w:t>
      </w:r>
    </w:p>
    <w:p w:rsidR="00A7111A" w:rsidRPr="00A7111A" w:rsidRDefault="00A7111A" w:rsidP="00A7111A">
      <w:pPr>
        <w:numPr>
          <w:ilvl w:val="0"/>
          <w:numId w:val="16"/>
        </w:numPr>
        <w:contextualSpacing/>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povremenog punog boravka.</w:t>
      </w:r>
    </w:p>
    <w:p w:rsidR="00A7111A" w:rsidRPr="00D36A13" w:rsidRDefault="00A7111A" w:rsidP="00A7111A">
      <w:pPr>
        <w:contextualSpacing/>
        <w:jc w:val="both"/>
        <w:rPr>
          <w:rFonts w:ascii="Times New Roman" w:hAnsi="Times New Roman" w:cs="Times New Roman"/>
          <w:b/>
          <w:sz w:val="24"/>
          <w:szCs w:val="24"/>
          <w:lang w:val="sr-Latn-ME"/>
        </w:rPr>
      </w:pPr>
      <w:r w:rsidRPr="00A7111A">
        <w:rPr>
          <w:rFonts w:ascii="Times New Roman" w:hAnsi="Times New Roman" w:cs="Times New Roman"/>
          <w:sz w:val="24"/>
          <w:szCs w:val="24"/>
          <w:lang w:val="sr-Latn-ME"/>
        </w:rPr>
        <w:tab/>
        <w:t xml:space="preserve">Na osnovu podataka dobijenih iz dnevnih centara, oko 58% korisnika dnevnih centara koristilo je uslugu redovnog punog boravka, njih 40% koristilo je uslugu poludnevnog boravka i znatno manji udio, oko 2% koristilo je uslugu povremenog boravka. </w:t>
      </w:r>
      <w:r w:rsidRPr="00D36A13">
        <w:rPr>
          <w:rFonts w:ascii="Times New Roman" w:hAnsi="Times New Roman" w:cs="Times New Roman"/>
          <w:b/>
          <w:sz w:val="24"/>
          <w:szCs w:val="24"/>
          <w:lang w:val="sr-Latn-ME"/>
        </w:rPr>
        <w:t>Ipak, iz pojedinih dnevnih centara objašnjavaju da im je bilo teško da daju odgovor na ovo pitanje budući da su potrebe roditelja/staratelja, odnosno korisnika, kada</w:t>
      </w:r>
      <w:r w:rsidR="00447E5E">
        <w:rPr>
          <w:rFonts w:ascii="Times New Roman" w:hAnsi="Times New Roman" w:cs="Times New Roman"/>
          <w:b/>
          <w:sz w:val="24"/>
          <w:szCs w:val="24"/>
          <w:lang w:val="sr-Latn-ME"/>
        </w:rPr>
        <w:t xml:space="preserve"> je u pitanju oblik ove usluge, često promjenljive i fleksibilne</w:t>
      </w:r>
      <w:r w:rsidRPr="00D36A13">
        <w:rPr>
          <w:rFonts w:ascii="Times New Roman" w:hAnsi="Times New Roman" w:cs="Times New Roman"/>
          <w:b/>
          <w:sz w:val="24"/>
          <w:szCs w:val="24"/>
          <w:lang w:val="sr-Latn-ME"/>
        </w:rPr>
        <w:t>, te da je ovu kategorizaciju teško primijeniti.</w:t>
      </w:r>
    </w:p>
    <w:p w:rsidR="00A7111A" w:rsidRPr="00A7111A" w:rsidRDefault="00A7111A" w:rsidP="00A7111A">
      <w:pPr>
        <w:contextualSpacing/>
        <w:jc w:val="both"/>
        <w:rPr>
          <w:rFonts w:ascii="Times New Roman" w:hAnsi="Times New Roman" w:cs="Times New Roman"/>
          <w:sz w:val="24"/>
          <w:szCs w:val="24"/>
          <w:lang w:val="sr-Latn-ME"/>
        </w:rPr>
      </w:pPr>
    </w:p>
    <w:p w:rsidR="00A7111A" w:rsidRPr="006B3988" w:rsidRDefault="007B6717" w:rsidP="006B3988">
      <w:pPr>
        <w:pStyle w:val="Heading1"/>
      </w:pPr>
      <w:bookmarkStart w:id="7" w:name="_Toc185247235"/>
      <w:r>
        <w:t xml:space="preserve">4.1 </w:t>
      </w:r>
      <w:r w:rsidR="00A7111A" w:rsidRPr="00A7111A">
        <w:t>Kapaciteti dnevnih centara za pružanje usluge dnevnog boravka</w:t>
      </w:r>
      <w:bookmarkEnd w:id="7"/>
    </w:p>
    <w:p w:rsidR="00A7111A" w:rsidRPr="00A7111A" w:rsidRDefault="00F82985" w:rsidP="00A7111A">
      <w:pPr>
        <w:jc w:val="both"/>
        <w:rPr>
          <w:rFonts w:ascii="Times New Roman" w:hAnsi="Times New Roman" w:cs="Times New Roman"/>
          <w:sz w:val="24"/>
          <w:szCs w:val="24"/>
          <w:lang w:val="sr-Latn-ME"/>
        </w:rPr>
      </w:pPr>
      <w:r>
        <w:rPr>
          <w:rFonts w:ascii="Times New Roman" w:hAnsi="Times New Roman" w:cs="Times New Roman"/>
          <w:sz w:val="24"/>
          <w:szCs w:val="24"/>
          <w:lang w:val="sr-Latn-ME"/>
        </w:rPr>
        <w:tab/>
      </w:r>
      <w:r w:rsidR="00A7111A" w:rsidRPr="00A7111A">
        <w:rPr>
          <w:rFonts w:ascii="Times New Roman" w:hAnsi="Times New Roman" w:cs="Times New Roman"/>
          <w:sz w:val="24"/>
          <w:szCs w:val="24"/>
          <w:lang w:val="sr-Latn-ME"/>
        </w:rPr>
        <w:t>Kapaciteti dnevnih centara za pružanje usluga dnevnog boravka analizirani su kroz nekoliko aspekata: odnos između predviđenih/utvrđenih kapaciteta za pružanje usluge i broja korisnika koji koriste uslugu za korisničke grupe djeca i mladi sa smetnjama i teškoćama u razvoju i odrasle osobe sa invaliditetom.</w:t>
      </w:r>
    </w:p>
    <w:p w:rsidR="00A7111A" w:rsidRPr="00A7111A" w:rsidRDefault="00A7111A" w:rsidP="00A7111A">
      <w:pPr>
        <w:jc w:val="both"/>
        <w:rPr>
          <w:rFonts w:ascii="Times New Roman" w:eastAsiaTheme="majorEastAsia" w:hAnsi="Times New Roman" w:cs="Times New Roman"/>
          <w:bCs/>
          <w:sz w:val="24"/>
          <w:szCs w:val="24"/>
          <w:lang w:val="sr-Latn-ME"/>
        </w:rPr>
      </w:pPr>
      <w:r w:rsidRPr="00A7111A">
        <w:rPr>
          <w:rFonts w:ascii="Times New Roman" w:eastAsiaTheme="majorEastAsia" w:hAnsi="Times New Roman" w:cs="Times New Roman"/>
          <w:bCs/>
          <w:sz w:val="24"/>
          <w:szCs w:val="24"/>
          <w:lang w:val="sr-Latn-ME"/>
        </w:rPr>
        <w:lastRenderedPageBreak/>
        <w:tab/>
      </w:r>
      <w:r w:rsidRPr="00A7111A">
        <w:rPr>
          <w:rFonts w:ascii="Times New Roman" w:hAnsi="Times New Roman" w:cs="Times New Roman"/>
          <w:sz w:val="24"/>
          <w:szCs w:val="24"/>
          <w:lang w:val="sr-Latn-ME"/>
        </w:rPr>
        <w:t>Važeći standard nalaže da prostor u kome se pruža usluga dnevnog boravka treba da ima najmanje 3 m</w:t>
      </w:r>
      <w:r w:rsidRPr="00A7111A">
        <w:rPr>
          <w:rFonts w:ascii="Cambria Math" w:hAnsi="Cambria Math" w:cs="Cambria Math"/>
          <w:sz w:val="24"/>
          <w:szCs w:val="24"/>
          <w:vertAlign w:val="superscript"/>
          <w:lang w:val="sr-Latn-ME"/>
        </w:rPr>
        <w:t>₂</w:t>
      </w:r>
      <w:r w:rsidRPr="00A7111A">
        <w:rPr>
          <w:rFonts w:ascii="Times New Roman" w:hAnsi="Times New Roman" w:cs="Times New Roman"/>
          <w:sz w:val="24"/>
          <w:szCs w:val="24"/>
          <w:vertAlign w:val="superscript"/>
          <w:lang w:val="sr-Latn-ME"/>
        </w:rPr>
        <w:t xml:space="preserve"> </w:t>
      </w:r>
      <w:r w:rsidRPr="00A7111A">
        <w:rPr>
          <w:rFonts w:ascii="Times New Roman" w:hAnsi="Times New Roman" w:cs="Times New Roman"/>
          <w:sz w:val="24"/>
          <w:szCs w:val="24"/>
          <w:lang w:val="sr-Latn-ME"/>
        </w:rPr>
        <w:t>po korisniku, kako je propisano u izmjenama i dopunama u pravilniku</w:t>
      </w:r>
      <w:r w:rsidRPr="00A7111A">
        <w:rPr>
          <w:rFonts w:ascii="Times New Roman" w:hAnsi="Times New Roman" w:cs="Times New Roman"/>
          <w:sz w:val="24"/>
          <w:szCs w:val="24"/>
          <w:vertAlign w:val="superscript"/>
          <w:lang w:val="sr-Latn-ME"/>
        </w:rPr>
        <w:footnoteReference w:id="9"/>
      </w:r>
      <w:r w:rsidRPr="00A7111A">
        <w:rPr>
          <w:rFonts w:ascii="Times New Roman" w:hAnsi="Times New Roman" w:cs="Times New Roman"/>
          <w:sz w:val="24"/>
          <w:szCs w:val="24"/>
          <w:lang w:val="sr-Latn-ME"/>
        </w:rPr>
        <w:t>, umjesto 5 m</w:t>
      </w:r>
      <w:r w:rsidRPr="00A7111A">
        <w:rPr>
          <w:rFonts w:ascii="Cambria Math" w:hAnsi="Cambria Math" w:cs="Cambria Math"/>
          <w:sz w:val="24"/>
          <w:szCs w:val="24"/>
          <w:vertAlign w:val="superscript"/>
          <w:lang w:val="sr-Latn-ME"/>
        </w:rPr>
        <w:t>₂</w:t>
      </w:r>
      <w:r w:rsidRPr="00A7111A">
        <w:rPr>
          <w:rFonts w:ascii="Times New Roman" w:hAnsi="Times New Roman" w:cs="Times New Roman"/>
          <w:sz w:val="24"/>
          <w:szCs w:val="24"/>
          <w:lang w:val="sr-Latn-ME"/>
        </w:rPr>
        <w:t xml:space="preserve"> kada je broj potencijalnih korisnika u većoj mjeri bio limitiran prostornim kapacitetima konkretnih dnevnih centara.</w:t>
      </w:r>
    </w:p>
    <w:p w:rsidR="00FB7570" w:rsidRDefault="00A7111A" w:rsidP="00A7111A">
      <w:pPr>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ab/>
        <w:t>Da bi dnevni centri dobili licencu, moraju ispuniti navedeni prostorni standard u pogledu svih korisničkih grupa (djece i mladih sa smetnjama i teškoćama u razvoju, te odraslih lica sa invaliditetom).</w:t>
      </w:r>
    </w:p>
    <w:p w:rsidR="002A5068" w:rsidRDefault="00FB7570" w:rsidP="00A7111A">
      <w:pPr>
        <w:jc w:val="both"/>
        <w:rPr>
          <w:rFonts w:ascii="Times New Roman" w:hAnsi="Times New Roman" w:cs="Times New Roman"/>
          <w:sz w:val="24"/>
          <w:szCs w:val="24"/>
          <w:lang w:val="sr-Latn-ME"/>
        </w:rPr>
      </w:pPr>
      <w:r>
        <w:rPr>
          <w:rFonts w:ascii="Times New Roman" w:hAnsi="Times New Roman" w:cs="Times New Roman"/>
          <w:sz w:val="24"/>
          <w:szCs w:val="24"/>
          <w:lang w:val="sr-Latn-ME"/>
        </w:rPr>
        <w:tab/>
      </w:r>
      <w:r w:rsidR="00A7111A" w:rsidRPr="00A7111A">
        <w:rPr>
          <w:rFonts w:ascii="Times New Roman" w:hAnsi="Times New Roman" w:cs="Times New Roman"/>
          <w:sz w:val="24"/>
          <w:szCs w:val="24"/>
          <w:lang w:val="sr-Latn-ME"/>
        </w:rPr>
        <w:t>U tabeli koja slijedi prikazan je odnos između kapaciteta dnevnih centara koji pružaju usluge dnevnog boravka djeci i mladima sa smetnjama i teškoćama u razvoju i broja korisnika ov</w:t>
      </w:r>
      <w:r w:rsidR="006B3988">
        <w:rPr>
          <w:rFonts w:ascii="Times New Roman" w:hAnsi="Times New Roman" w:cs="Times New Roman"/>
          <w:sz w:val="24"/>
          <w:szCs w:val="24"/>
          <w:lang w:val="sr-Latn-ME"/>
        </w:rPr>
        <w:t>e usluge na kraju 2023. godine.</w:t>
      </w:r>
    </w:p>
    <w:p w:rsidR="002A5068" w:rsidRPr="00A7111A" w:rsidRDefault="002A5068" w:rsidP="00A7111A">
      <w:pPr>
        <w:contextualSpacing/>
        <w:jc w:val="both"/>
        <w:rPr>
          <w:rFonts w:ascii="Times New Roman" w:hAnsi="Times New Roman" w:cs="Times New Roman"/>
          <w:sz w:val="24"/>
          <w:szCs w:val="24"/>
          <w:lang w:val="sr-Latn-ME"/>
        </w:rPr>
      </w:pPr>
    </w:p>
    <w:p w:rsidR="00A7111A" w:rsidRPr="00A7111A" w:rsidRDefault="00A7111A" w:rsidP="00A7111A">
      <w:pPr>
        <w:contextualSpacing/>
        <w:jc w:val="both"/>
        <w:rPr>
          <w:rFonts w:ascii="Times New Roman" w:hAnsi="Times New Roman" w:cs="Times New Roman"/>
          <w:b/>
          <w:i/>
          <w:sz w:val="24"/>
          <w:szCs w:val="24"/>
          <w:lang w:val="sr-Latn-ME"/>
        </w:rPr>
      </w:pPr>
      <w:r w:rsidRPr="00A7111A">
        <w:rPr>
          <w:rFonts w:ascii="Times New Roman" w:hAnsi="Times New Roman" w:cs="Times New Roman"/>
          <w:b/>
          <w:i/>
          <w:sz w:val="24"/>
          <w:szCs w:val="24"/>
          <w:lang w:val="sr-Latn-ME"/>
        </w:rPr>
        <w:t>Tabela br. 7: Popunjenost kapaciteta u dnevnim centrima (djeca i mladi sa smetnjama i teškoćama u razvoju)</w:t>
      </w:r>
    </w:p>
    <w:p w:rsidR="00A7111A" w:rsidRPr="00A7111A" w:rsidRDefault="00A7111A" w:rsidP="00A7111A">
      <w:pPr>
        <w:contextualSpacing/>
        <w:jc w:val="both"/>
        <w:rPr>
          <w:rFonts w:ascii="Times New Roman" w:hAnsi="Times New Roman" w:cs="Times New Roman"/>
          <w:b/>
          <w:i/>
          <w:sz w:val="24"/>
          <w:szCs w:val="24"/>
          <w:lang w:val="sr-Latn-ME"/>
        </w:rPr>
      </w:pPr>
    </w:p>
    <w:tbl>
      <w:tblPr>
        <w:tblW w:w="7845" w:type="dxa"/>
        <w:tblInd w:w="93" w:type="dxa"/>
        <w:tblLook w:val="04A0" w:firstRow="1" w:lastRow="0" w:firstColumn="1" w:lastColumn="0" w:noHBand="0" w:noVBand="1"/>
      </w:tblPr>
      <w:tblGrid>
        <w:gridCol w:w="2085"/>
        <w:gridCol w:w="1260"/>
        <w:gridCol w:w="2340"/>
        <w:gridCol w:w="2160"/>
      </w:tblGrid>
      <w:tr w:rsidR="00A7111A" w:rsidRPr="00A7111A" w:rsidTr="00FF4770">
        <w:trPr>
          <w:trHeight w:val="1483"/>
        </w:trPr>
        <w:tc>
          <w:tcPr>
            <w:tcW w:w="2085" w:type="dxa"/>
            <w:tcBorders>
              <w:top w:val="single" w:sz="8" w:space="0" w:color="auto"/>
              <w:left w:val="single" w:sz="8" w:space="0" w:color="auto"/>
              <w:bottom w:val="single" w:sz="8" w:space="0" w:color="auto"/>
              <w:right w:val="single" w:sz="8" w:space="0" w:color="auto"/>
            </w:tcBorders>
            <w:shd w:val="clear" w:color="000000" w:fill="DCE6F1"/>
            <w:vAlign w:val="center"/>
            <w:hideMark/>
          </w:tcPr>
          <w:p w:rsidR="00A7111A" w:rsidRPr="00A7111A" w:rsidRDefault="00A7111A" w:rsidP="00A7111A">
            <w:pPr>
              <w:spacing w:after="0" w:line="240" w:lineRule="auto"/>
              <w:jc w:val="center"/>
              <w:rPr>
                <w:rFonts w:ascii="Calibri" w:eastAsia="Times New Roman" w:hAnsi="Calibri" w:cs="Calibri"/>
                <w:color w:val="000000"/>
                <w:sz w:val="20"/>
                <w:szCs w:val="20"/>
              </w:rPr>
            </w:pPr>
            <w:bookmarkStart w:id="8" w:name="OLE_LINK2"/>
            <w:r w:rsidRPr="00A7111A">
              <w:rPr>
                <w:rFonts w:ascii="Calibri" w:eastAsia="Times New Roman" w:hAnsi="Calibri" w:cs="Calibri"/>
                <w:color w:val="000000"/>
                <w:sz w:val="20"/>
                <w:szCs w:val="20"/>
                <w:lang w:val="sr-Latn-ME"/>
              </w:rPr>
              <w:t xml:space="preserve">Pružaoci usluge dnevnog boravka za djecu i mlade sa smetnjama i teškoćama u razvoju </w:t>
            </w:r>
          </w:p>
        </w:tc>
        <w:tc>
          <w:tcPr>
            <w:tcW w:w="1260" w:type="dxa"/>
            <w:tcBorders>
              <w:top w:val="single" w:sz="8" w:space="0" w:color="auto"/>
              <w:left w:val="nil"/>
              <w:bottom w:val="single" w:sz="8" w:space="0" w:color="auto"/>
              <w:right w:val="single" w:sz="8" w:space="0" w:color="auto"/>
            </w:tcBorders>
            <w:shd w:val="clear" w:color="000000" w:fill="F2F2F2"/>
            <w:vAlign w:val="center"/>
            <w:hideMark/>
          </w:tcPr>
          <w:p w:rsidR="00A7111A" w:rsidRPr="00A7111A" w:rsidRDefault="00A7111A" w:rsidP="00A7111A">
            <w:pPr>
              <w:spacing w:after="0" w:line="240" w:lineRule="auto"/>
              <w:jc w:val="center"/>
              <w:rPr>
                <w:rFonts w:ascii="Calibri" w:eastAsia="Times New Roman" w:hAnsi="Calibri" w:cs="Calibri"/>
                <w:color w:val="000000"/>
                <w:sz w:val="16"/>
                <w:szCs w:val="16"/>
              </w:rPr>
            </w:pPr>
            <w:r w:rsidRPr="00A7111A">
              <w:rPr>
                <w:rFonts w:ascii="Calibri" w:eastAsia="Times New Roman" w:hAnsi="Calibri" w:cs="Calibri"/>
                <w:color w:val="000000"/>
                <w:sz w:val="16"/>
                <w:szCs w:val="16"/>
                <w:lang w:val="sr-Latn-ME"/>
              </w:rPr>
              <w:t>Kapacitet</w:t>
            </w:r>
          </w:p>
        </w:tc>
        <w:tc>
          <w:tcPr>
            <w:tcW w:w="2340" w:type="dxa"/>
            <w:tcBorders>
              <w:top w:val="single" w:sz="8" w:space="0" w:color="auto"/>
              <w:left w:val="nil"/>
              <w:bottom w:val="single" w:sz="8" w:space="0" w:color="auto"/>
              <w:right w:val="single" w:sz="8" w:space="0" w:color="auto"/>
            </w:tcBorders>
            <w:shd w:val="clear" w:color="000000" w:fill="F2F2F2"/>
            <w:vAlign w:val="center"/>
            <w:hideMark/>
          </w:tcPr>
          <w:p w:rsidR="00A7111A" w:rsidRPr="00A7111A" w:rsidRDefault="00A7111A" w:rsidP="00A7111A">
            <w:pPr>
              <w:spacing w:after="0" w:line="240" w:lineRule="auto"/>
              <w:jc w:val="center"/>
              <w:rPr>
                <w:rFonts w:ascii="Calibri" w:eastAsia="Times New Roman" w:hAnsi="Calibri" w:cs="Calibri"/>
                <w:color w:val="000000"/>
                <w:sz w:val="16"/>
                <w:szCs w:val="16"/>
              </w:rPr>
            </w:pPr>
            <w:r w:rsidRPr="00A7111A">
              <w:rPr>
                <w:rFonts w:ascii="Calibri" w:eastAsia="Times New Roman" w:hAnsi="Calibri" w:cs="Calibri"/>
                <w:color w:val="000000"/>
                <w:sz w:val="16"/>
                <w:szCs w:val="16"/>
                <w:lang w:val="sr-Latn-ME"/>
              </w:rPr>
              <w:t>Broj korisnika</w:t>
            </w:r>
          </w:p>
        </w:tc>
        <w:tc>
          <w:tcPr>
            <w:tcW w:w="2160" w:type="dxa"/>
            <w:tcBorders>
              <w:top w:val="single" w:sz="8" w:space="0" w:color="auto"/>
              <w:left w:val="nil"/>
              <w:bottom w:val="single" w:sz="8" w:space="0" w:color="auto"/>
              <w:right w:val="single" w:sz="8" w:space="0" w:color="auto"/>
            </w:tcBorders>
            <w:shd w:val="clear" w:color="000000" w:fill="F2F2F2"/>
            <w:vAlign w:val="center"/>
            <w:hideMark/>
          </w:tcPr>
          <w:p w:rsidR="00A7111A" w:rsidRPr="00A7111A" w:rsidRDefault="00A7111A" w:rsidP="00A7111A">
            <w:pPr>
              <w:spacing w:after="0" w:line="240" w:lineRule="auto"/>
              <w:jc w:val="center"/>
              <w:rPr>
                <w:rFonts w:ascii="Calibri" w:eastAsia="Times New Roman" w:hAnsi="Calibri" w:cs="Calibri"/>
                <w:color w:val="000000"/>
                <w:sz w:val="16"/>
                <w:szCs w:val="16"/>
              </w:rPr>
            </w:pPr>
            <w:r w:rsidRPr="00A7111A">
              <w:rPr>
                <w:rFonts w:ascii="Calibri" w:eastAsia="Times New Roman" w:hAnsi="Calibri" w:cs="Calibri"/>
                <w:color w:val="000000"/>
                <w:sz w:val="16"/>
                <w:szCs w:val="16"/>
                <w:lang w:val="sr-Latn-ME"/>
              </w:rPr>
              <w:t>Broj korisnika/kapaciteti DC</w:t>
            </w:r>
          </w:p>
        </w:tc>
      </w:tr>
      <w:tr w:rsidR="00A7111A" w:rsidRPr="00A7111A" w:rsidTr="00FF4770">
        <w:trPr>
          <w:trHeight w:val="315"/>
        </w:trPr>
        <w:tc>
          <w:tcPr>
            <w:tcW w:w="2085" w:type="dxa"/>
            <w:tcBorders>
              <w:top w:val="nil"/>
              <w:left w:val="single" w:sz="8" w:space="0" w:color="auto"/>
              <w:bottom w:val="single" w:sz="8" w:space="0" w:color="auto"/>
              <w:right w:val="single" w:sz="8" w:space="0" w:color="auto"/>
            </w:tcBorders>
            <w:shd w:val="clear" w:color="000000" w:fill="F2F2F2"/>
            <w:vAlign w:val="center"/>
            <w:hideMark/>
          </w:tcPr>
          <w:p w:rsidR="00A7111A" w:rsidRPr="00A7111A" w:rsidRDefault="00A7111A" w:rsidP="00A7111A">
            <w:pPr>
              <w:spacing w:after="0" w:line="240" w:lineRule="auto"/>
              <w:rPr>
                <w:rFonts w:ascii="Calibri" w:eastAsia="Times New Roman" w:hAnsi="Calibri" w:cs="Calibri"/>
                <w:color w:val="000000"/>
                <w:sz w:val="20"/>
                <w:szCs w:val="20"/>
              </w:rPr>
            </w:pPr>
            <w:r w:rsidRPr="00A7111A">
              <w:rPr>
                <w:rFonts w:ascii="Calibri" w:eastAsia="Times New Roman" w:hAnsi="Calibri" w:cs="Calibri"/>
                <w:color w:val="000000"/>
                <w:sz w:val="20"/>
                <w:szCs w:val="20"/>
                <w:lang w:val="sr-Latn-ME"/>
              </w:rPr>
              <w:t>DC Berane</w:t>
            </w:r>
          </w:p>
        </w:tc>
        <w:tc>
          <w:tcPr>
            <w:tcW w:w="1260" w:type="dxa"/>
            <w:tcBorders>
              <w:top w:val="nil"/>
              <w:left w:val="nil"/>
              <w:bottom w:val="single" w:sz="8" w:space="0" w:color="auto"/>
              <w:right w:val="single" w:sz="8" w:space="0" w:color="auto"/>
            </w:tcBorders>
            <w:shd w:val="clear" w:color="auto" w:fill="auto"/>
            <w:noWrap/>
            <w:vAlign w:val="center"/>
            <w:hideMark/>
          </w:tcPr>
          <w:p w:rsidR="00A7111A" w:rsidRPr="00A7111A" w:rsidRDefault="00A7111A" w:rsidP="00A7111A">
            <w:pPr>
              <w:spacing w:after="0" w:line="240" w:lineRule="auto"/>
              <w:jc w:val="right"/>
              <w:rPr>
                <w:rFonts w:ascii="Calibri" w:eastAsia="Times New Roman" w:hAnsi="Calibri" w:cs="Calibri"/>
                <w:color w:val="000000"/>
                <w:sz w:val="16"/>
                <w:szCs w:val="16"/>
              </w:rPr>
            </w:pPr>
            <w:r w:rsidRPr="00A7111A">
              <w:rPr>
                <w:rFonts w:ascii="Calibri" w:eastAsia="Times New Roman" w:hAnsi="Calibri" w:cs="Calibri"/>
                <w:color w:val="000000"/>
                <w:sz w:val="16"/>
                <w:szCs w:val="16"/>
                <w:lang w:val="sr-Latn-ME"/>
              </w:rPr>
              <w:t>40</w:t>
            </w:r>
          </w:p>
        </w:tc>
        <w:tc>
          <w:tcPr>
            <w:tcW w:w="2340" w:type="dxa"/>
            <w:tcBorders>
              <w:top w:val="nil"/>
              <w:left w:val="nil"/>
              <w:bottom w:val="single" w:sz="8" w:space="0" w:color="auto"/>
              <w:right w:val="single" w:sz="8" w:space="0" w:color="auto"/>
            </w:tcBorders>
            <w:shd w:val="clear" w:color="auto" w:fill="auto"/>
            <w:noWrap/>
            <w:vAlign w:val="center"/>
            <w:hideMark/>
          </w:tcPr>
          <w:p w:rsidR="00A7111A" w:rsidRPr="00A7111A" w:rsidRDefault="00A7111A" w:rsidP="00A7111A">
            <w:pPr>
              <w:spacing w:after="0" w:line="240" w:lineRule="auto"/>
              <w:jc w:val="right"/>
              <w:rPr>
                <w:rFonts w:ascii="Calibri" w:eastAsia="Times New Roman" w:hAnsi="Calibri" w:cs="Calibri"/>
                <w:color w:val="000000"/>
                <w:sz w:val="16"/>
                <w:szCs w:val="16"/>
              </w:rPr>
            </w:pPr>
            <w:r w:rsidRPr="00A7111A">
              <w:rPr>
                <w:rFonts w:ascii="Calibri" w:eastAsia="Times New Roman" w:hAnsi="Calibri" w:cs="Calibri"/>
                <w:color w:val="000000"/>
                <w:sz w:val="16"/>
                <w:szCs w:val="16"/>
                <w:lang w:val="sr-Latn-ME"/>
              </w:rPr>
              <w:t>37</w:t>
            </w:r>
          </w:p>
        </w:tc>
        <w:tc>
          <w:tcPr>
            <w:tcW w:w="2160" w:type="dxa"/>
            <w:tcBorders>
              <w:top w:val="nil"/>
              <w:left w:val="nil"/>
              <w:bottom w:val="single" w:sz="8" w:space="0" w:color="auto"/>
              <w:right w:val="single" w:sz="8" w:space="0" w:color="auto"/>
            </w:tcBorders>
            <w:shd w:val="clear" w:color="auto" w:fill="auto"/>
            <w:noWrap/>
            <w:vAlign w:val="center"/>
            <w:hideMark/>
          </w:tcPr>
          <w:p w:rsidR="00A7111A" w:rsidRPr="00A7111A" w:rsidRDefault="00A7111A" w:rsidP="00A7111A">
            <w:pPr>
              <w:spacing w:after="0" w:line="240" w:lineRule="auto"/>
              <w:jc w:val="right"/>
              <w:rPr>
                <w:rFonts w:ascii="Calibri" w:eastAsia="Times New Roman" w:hAnsi="Calibri" w:cs="Calibri"/>
                <w:color w:val="000000"/>
                <w:sz w:val="16"/>
                <w:szCs w:val="16"/>
              </w:rPr>
            </w:pPr>
            <w:r w:rsidRPr="00A7111A">
              <w:rPr>
                <w:rFonts w:ascii="Calibri" w:eastAsia="Times New Roman" w:hAnsi="Calibri" w:cs="Calibri"/>
                <w:color w:val="000000"/>
                <w:sz w:val="16"/>
                <w:szCs w:val="16"/>
                <w:lang w:val="sr-Latn-ME"/>
              </w:rPr>
              <w:t>0.92</w:t>
            </w:r>
          </w:p>
        </w:tc>
      </w:tr>
      <w:tr w:rsidR="00A7111A" w:rsidRPr="00A7111A" w:rsidTr="00FF4770">
        <w:trPr>
          <w:trHeight w:val="315"/>
        </w:trPr>
        <w:tc>
          <w:tcPr>
            <w:tcW w:w="2085" w:type="dxa"/>
            <w:tcBorders>
              <w:top w:val="nil"/>
              <w:left w:val="single" w:sz="8" w:space="0" w:color="auto"/>
              <w:bottom w:val="single" w:sz="8" w:space="0" w:color="auto"/>
              <w:right w:val="single" w:sz="8" w:space="0" w:color="auto"/>
            </w:tcBorders>
            <w:shd w:val="clear" w:color="000000" w:fill="F2F2F2"/>
            <w:vAlign w:val="center"/>
            <w:hideMark/>
          </w:tcPr>
          <w:p w:rsidR="00A7111A" w:rsidRPr="00A7111A" w:rsidRDefault="00A7111A" w:rsidP="00A7111A">
            <w:pPr>
              <w:spacing w:after="0" w:line="240" w:lineRule="auto"/>
              <w:rPr>
                <w:rFonts w:ascii="Calibri" w:eastAsia="Times New Roman" w:hAnsi="Calibri" w:cs="Calibri"/>
                <w:color w:val="000000"/>
                <w:sz w:val="20"/>
                <w:szCs w:val="20"/>
              </w:rPr>
            </w:pPr>
            <w:r w:rsidRPr="00A7111A">
              <w:rPr>
                <w:rFonts w:ascii="Calibri" w:eastAsia="Times New Roman" w:hAnsi="Calibri" w:cs="Calibri"/>
                <w:color w:val="000000"/>
                <w:sz w:val="20"/>
                <w:szCs w:val="20"/>
                <w:lang w:val="sr-Latn-ME"/>
              </w:rPr>
              <w:t>DC Bijela</w:t>
            </w:r>
          </w:p>
        </w:tc>
        <w:tc>
          <w:tcPr>
            <w:tcW w:w="1260" w:type="dxa"/>
            <w:tcBorders>
              <w:top w:val="nil"/>
              <w:left w:val="nil"/>
              <w:bottom w:val="single" w:sz="8" w:space="0" w:color="auto"/>
              <w:right w:val="single" w:sz="8" w:space="0" w:color="auto"/>
            </w:tcBorders>
            <w:shd w:val="clear" w:color="auto" w:fill="auto"/>
            <w:noWrap/>
            <w:vAlign w:val="center"/>
            <w:hideMark/>
          </w:tcPr>
          <w:p w:rsidR="00A7111A" w:rsidRPr="00A7111A" w:rsidRDefault="00A7111A" w:rsidP="00A7111A">
            <w:pPr>
              <w:spacing w:after="0" w:line="240" w:lineRule="auto"/>
              <w:jc w:val="right"/>
              <w:rPr>
                <w:rFonts w:ascii="Calibri" w:eastAsia="Times New Roman" w:hAnsi="Calibri" w:cs="Calibri"/>
                <w:color w:val="000000"/>
                <w:sz w:val="16"/>
                <w:szCs w:val="16"/>
              </w:rPr>
            </w:pPr>
            <w:r w:rsidRPr="00A7111A">
              <w:rPr>
                <w:rFonts w:ascii="Calibri" w:eastAsia="Times New Roman" w:hAnsi="Calibri" w:cs="Calibri"/>
                <w:color w:val="000000"/>
                <w:sz w:val="16"/>
                <w:szCs w:val="16"/>
                <w:lang w:val="sr-Latn-ME"/>
              </w:rPr>
              <w:t>15</w:t>
            </w:r>
          </w:p>
        </w:tc>
        <w:tc>
          <w:tcPr>
            <w:tcW w:w="2340" w:type="dxa"/>
            <w:tcBorders>
              <w:top w:val="nil"/>
              <w:left w:val="nil"/>
              <w:bottom w:val="single" w:sz="8" w:space="0" w:color="auto"/>
              <w:right w:val="single" w:sz="8" w:space="0" w:color="auto"/>
            </w:tcBorders>
            <w:shd w:val="clear" w:color="auto" w:fill="auto"/>
            <w:noWrap/>
            <w:vAlign w:val="center"/>
            <w:hideMark/>
          </w:tcPr>
          <w:p w:rsidR="00A7111A" w:rsidRPr="00A7111A" w:rsidRDefault="00A7111A" w:rsidP="00A7111A">
            <w:pPr>
              <w:spacing w:after="0" w:line="240" w:lineRule="auto"/>
              <w:jc w:val="right"/>
              <w:rPr>
                <w:rFonts w:ascii="Calibri" w:eastAsia="Times New Roman" w:hAnsi="Calibri" w:cs="Calibri"/>
                <w:color w:val="000000"/>
                <w:sz w:val="16"/>
                <w:szCs w:val="16"/>
              </w:rPr>
            </w:pPr>
            <w:r w:rsidRPr="00A7111A">
              <w:rPr>
                <w:rFonts w:ascii="Calibri" w:eastAsia="Times New Roman" w:hAnsi="Calibri" w:cs="Calibri"/>
                <w:color w:val="000000"/>
                <w:sz w:val="16"/>
                <w:szCs w:val="16"/>
                <w:lang w:val="sr-Latn-ME"/>
              </w:rPr>
              <w:t>9</w:t>
            </w:r>
          </w:p>
        </w:tc>
        <w:tc>
          <w:tcPr>
            <w:tcW w:w="2160" w:type="dxa"/>
            <w:tcBorders>
              <w:top w:val="nil"/>
              <w:left w:val="nil"/>
              <w:bottom w:val="single" w:sz="8" w:space="0" w:color="auto"/>
              <w:right w:val="single" w:sz="8" w:space="0" w:color="auto"/>
            </w:tcBorders>
            <w:shd w:val="clear" w:color="auto" w:fill="auto"/>
            <w:noWrap/>
            <w:vAlign w:val="center"/>
            <w:hideMark/>
          </w:tcPr>
          <w:p w:rsidR="00A7111A" w:rsidRPr="00A7111A" w:rsidRDefault="00A7111A" w:rsidP="00A7111A">
            <w:pPr>
              <w:spacing w:after="0" w:line="240" w:lineRule="auto"/>
              <w:jc w:val="right"/>
              <w:rPr>
                <w:rFonts w:ascii="Calibri" w:eastAsia="Times New Roman" w:hAnsi="Calibri" w:cs="Calibri"/>
                <w:color w:val="000000"/>
                <w:sz w:val="16"/>
                <w:szCs w:val="16"/>
              </w:rPr>
            </w:pPr>
            <w:r w:rsidRPr="00A7111A">
              <w:rPr>
                <w:rFonts w:ascii="Calibri" w:eastAsia="Times New Roman" w:hAnsi="Calibri" w:cs="Calibri"/>
                <w:color w:val="000000"/>
                <w:sz w:val="16"/>
                <w:szCs w:val="16"/>
                <w:lang w:val="sr-Latn-ME"/>
              </w:rPr>
              <w:t>0.6</w:t>
            </w:r>
          </w:p>
        </w:tc>
      </w:tr>
      <w:tr w:rsidR="00A7111A" w:rsidRPr="00A7111A" w:rsidTr="00FF4770">
        <w:trPr>
          <w:trHeight w:val="315"/>
        </w:trPr>
        <w:tc>
          <w:tcPr>
            <w:tcW w:w="2085" w:type="dxa"/>
            <w:tcBorders>
              <w:top w:val="nil"/>
              <w:left w:val="single" w:sz="8" w:space="0" w:color="auto"/>
              <w:bottom w:val="single" w:sz="8" w:space="0" w:color="auto"/>
              <w:right w:val="single" w:sz="8" w:space="0" w:color="auto"/>
            </w:tcBorders>
            <w:shd w:val="clear" w:color="000000" w:fill="F2F2F2"/>
            <w:vAlign w:val="center"/>
            <w:hideMark/>
          </w:tcPr>
          <w:p w:rsidR="00A7111A" w:rsidRPr="00A7111A" w:rsidRDefault="00A7111A" w:rsidP="00A7111A">
            <w:pPr>
              <w:spacing w:after="0" w:line="240" w:lineRule="auto"/>
              <w:rPr>
                <w:rFonts w:ascii="Calibri" w:eastAsia="Times New Roman" w:hAnsi="Calibri" w:cs="Calibri"/>
                <w:color w:val="000000"/>
                <w:sz w:val="20"/>
                <w:szCs w:val="20"/>
              </w:rPr>
            </w:pPr>
            <w:r w:rsidRPr="00A7111A">
              <w:rPr>
                <w:rFonts w:ascii="Calibri" w:eastAsia="Times New Roman" w:hAnsi="Calibri" w:cs="Calibri"/>
                <w:color w:val="000000"/>
                <w:sz w:val="20"/>
                <w:szCs w:val="20"/>
                <w:lang w:val="sr-Latn-ME"/>
              </w:rPr>
              <w:t>DC Bijelo Polje</w:t>
            </w:r>
          </w:p>
        </w:tc>
        <w:tc>
          <w:tcPr>
            <w:tcW w:w="1260" w:type="dxa"/>
            <w:tcBorders>
              <w:top w:val="nil"/>
              <w:left w:val="nil"/>
              <w:bottom w:val="single" w:sz="8" w:space="0" w:color="auto"/>
              <w:right w:val="single" w:sz="8" w:space="0" w:color="auto"/>
            </w:tcBorders>
            <w:shd w:val="clear" w:color="auto" w:fill="auto"/>
            <w:noWrap/>
            <w:vAlign w:val="center"/>
            <w:hideMark/>
          </w:tcPr>
          <w:p w:rsidR="00A7111A" w:rsidRPr="00A7111A" w:rsidRDefault="00A7111A" w:rsidP="00A7111A">
            <w:pPr>
              <w:spacing w:after="0" w:line="240" w:lineRule="auto"/>
              <w:jc w:val="right"/>
              <w:rPr>
                <w:rFonts w:ascii="Calibri" w:eastAsia="Times New Roman" w:hAnsi="Calibri" w:cs="Calibri"/>
                <w:color w:val="000000"/>
                <w:sz w:val="16"/>
                <w:szCs w:val="16"/>
              </w:rPr>
            </w:pPr>
            <w:r w:rsidRPr="00A7111A">
              <w:rPr>
                <w:rFonts w:ascii="Calibri" w:eastAsia="Times New Roman" w:hAnsi="Calibri" w:cs="Calibri"/>
                <w:color w:val="000000"/>
                <w:sz w:val="16"/>
                <w:szCs w:val="16"/>
                <w:lang w:val="sr-Latn-ME"/>
              </w:rPr>
              <w:t>42</w:t>
            </w:r>
          </w:p>
        </w:tc>
        <w:tc>
          <w:tcPr>
            <w:tcW w:w="2340" w:type="dxa"/>
            <w:tcBorders>
              <w:top w:val="nil"/>
              <w:left w:val="nil"/>
              <w:bottom w:val="single" w:sz="8" w:space="0" w:color="auto"/>
              <w:right w:val="single" w:sz="8" w:space="0" w:color="auto"/>
            </w:tcBorders>
            <w:shd w:val="clear" w:color="auto" w:fill="auto"/>
            <w:noWrap/>
            <w:vAlign w:val="center"/>
            <w:hideMark/>
          </w:tcPr>
          <w:p w:rsidR="00A7111A" w:rsidRPr="00A7111A" w:rsidRDefault="00A7111A" w:rsidP="00A7111A">
            <w:pPr>
              <w:spacing w:after="0" w:line="240" w:lineRule="auto"/>
              <w:jc w:val="right"/>
              <w:rPr>
                <w:rFonts w:ascii="Calibri" w:eastAsia="Times New Roman" w:hAnsi="Calibri" w:cs="Calibri"/>
                <w:color w:val="000000"/>
                <w:sz w:val="16"/>
                <w:szCs w:val="16"/>
              </w:rPr>
            </w:pPr>
            <w:r w:rsidRPr="00A7111A">
              <w:rPr>
                <w:rFonts w:ascii="Calibri" w:eastAsia="Times New Roman" w:hAnsi="Calibri" w:cs="Calibri"/>
                <w:color w:val="000000"/>
                <w:sz w:val="16"/>
                <w:szCs w:val="16"/>
                <w:lang w:val="sr-Latn-ME"/>
              </w:rPr>
              <w:t>36</w:t>
            </w:r>
          </w:p>
        </w:tc>
        <w:tc>
          <w:tcPr>
            <w:tcW w:w="2160" w:type="dxa"/>
            <w:tcBorders>
              <w:top w:val="nil"/>
              <w:left w:val="nil"/>
              <w:bottom w:val="single" w:sz="8" w:space="0" w:color="auto"/>
              <w:right w:val="single" w:sz="8" w:space="0" w:color="auto"/>
            </w:tcBorders>
            <w:shd w:val="clear" w:color="auto" w:fill="auto"/>
            <w:noWrap/>
            <w:vAlign w:val="center"/>
            <w:hideMark/>
          </w:tcPr>
          <w:p w:rsidR="00A7111A" w:rsidRPr="00A7111A" w:rsidRDefault="00A7111A" w:rsidP="00A7111A">
            <w:pPr>
              <w:spacing w:after="0" w:line="240" w:lineRule="auto"/>
              <w:jc w:val="right"/>
              <w:rPr>
                <w:rFonts w:ascii="Calibri" w:eastAsia="Times New Roman" w:hAnsi="Calibri" w:cs="Calibri"/>
                <w:color w:val="000000"/>
                <w:sz w:val="16"/>
                <w:szCs w:val="16"/>
              </w:rPr>
            </w:pPr>
            <w:r w:rsidRPr="00A7111A">
              <w:rPr>
                <w:rFonts w:ascii="Calibri" w:eastAsia="Times New Roman" w:hAnsi="Calibri" w:cs="Calibri"/>
                <w:color w:val="000000"/>
                <w:sz w:val="16"/>
                <w:szCs w:val="16"/>
                <w:lang w:val="sr-Latn-ME"/>
              </w:rPr>
              <w:t>0.85</w:t>
            </w:r>
          </w:p>
        </w:tc>
      </w:tr>
      <w:tr w:rsidR="00A7111A" w:rsidRPr="00A7111A" w:rsidTr="00FF4770">
        <w:trPr>
          <w:trHeight w:val="315"/>
        </w:trPr>
        <w:tc>
          <w:tcPr>
            <w:tcW w:w="2085" w:type="dxa"/>
            <w:tcBorders>
              <w:top w:val="nil"/>
              <w:left w:val="single" w:sz="8" w:space="0" w:color="auto"/>
              <w:bottom w:val="single" w:sz="8" w:space="0" w:color="auto"/>
              <w:right w:val="single" w:sz="8" w:space="0" w:color="auto"/>
            </w:tcBorders>
            <w:shd w:val="clear" w:color="000000" w:fill="F2F2F2"/>
            <w:vAlign w:val="center"/>
            <w:hideMark/>
          </w:tcPr>
          <w:p w:rsidR="00A7111A" w:rsidRPr="00A7111A" w:rsidRDefault="00A7111A" w:rsidP="00A7111A">
            <w:pPr>
              <w:spacing w:after="0" w:line="240" w:lineRule="auto"/>
              <w:rPr>
                <w:rFonts w:ascii="Calibri" w:eastAsia="Times New Roman" w:hAnsi="Calibri" w:cs="Calibri"/>
                <w:color w:val="000000"/>
                <w:sz w:val="20"/>
                <w:szCs w:val="20"/>
              </w:rPr>
            </w:pPr>
            <w:r w:rsidRPr="00A7111A">
              <w:rPr>
                <w:rFonts w:ascii="Calibri" w:eastAsia="Times New Roman" w:hAnsi="Calibri" w:cs="Calibri"/>
                <w:color w:val="000000"/>
                <w:sz w:val="20"/>
                <w:szCs w:val="20"/>
                <w:lang w:val="sr-Latn-ME"/>
              </w:rPr>
              <w:t>DC Budva</w:t>
            </w:r>
          </w:p>
        </w:tc>
        <w:tc>
          <w:tcPr>
            <w:tcW w:w="1260" w:type="dxa"/>
            <w:tcBorders>
              <w:top w:val="nil"/>
              <w:left w:val="nil"/>
              <w:bottom w:val="single" w:sz="8" w:space="0" w:color="auto"/>
              <w:right w:val="single" w:sz="8" w:space="0" w:color="auto"/>
            </w:tcBorders>
            <w:shd w:val="clear" w:color="auto" w:fill="auto"/>
            <w:noWrap/>
            <w:vAlign w:val="center"/>
            <w:hideMark/>
          </w:tcPr>
          <w:p w:rsidR="00A7111A" w:rsidRPr="00A7111A" w:rsidRDefault="00A7111A" w:rsidP="00A7111A">
            <w:pPr>
              <w:spacing w:after="0" w:line="240" w:lineRule="auto"/>
              <w:jc w:val="right"/>
              <w:rPr>
                <w:rFonts w:ascii="Calibri" w:eastAsia="Times New Roman" w:hAnsi="Calibri" w:cs="Calibri"/>
                <w:color w:val="000000"/>
                <w:sz w:val="16"/>
                <w:szCs w:val="16"/>
              </w:rPr>
            </w:pPr>
            <w:r w:rsidRPr="00A7111A">
              <w:rPr>
                <w:rFonts w:ascii="Calibri" w:eastAsia="Times New Roman" w:hAnsi="Calibri" w:cs="Calibri"/>
                <w:color w:val="000000"/>
                <w:sz w:val="16"/>
                <w:szCs w:val="16"/>
                <w:lang w:val="sr-Latn-ME"/>
              </w:rPr>
              <w:t>50</w:t>
            </w:r>
          </w:p>
        </w:tc>
        <w:tc>
          <w:tcPr>
            <w:tcW w:w="2340" w:type="dxa"/>
            <w:tcBorders>
              <w:top w:val="nil"/>
              <w:left w:val="nil"/>
              <w:bottom w:val="single" w:sz="8" w:space="0" w:color="auto"/>
              <w:right w:val="single" w:sz="8" w:space="0" w:color="auto"/>
            </w:tcBorders>
            <w:shd w:val="clear" w:color="auto" w:fill="auto"/>
            <w:noWrap/>
            <w:vAlign w:val="center"/>
            <w:hideMark/>
          </w:tcPr>
          <w:p w:rsidR="00A7111A" w:rsidRPr="00A7111A" w:rsidRDefault="00A7111A" w:rsidP="00A7111A">
            <w:pPr>
              <w:spacing w:after="0" w:line="240" w:lineRule="auto"/>
              <w:jc w:val="right"/>
              <w:rPr>
                <w:rFonts w:ascii="Calibri" w:eastAsia="Times New Roman" w:hAnsi="Calibri" w:cs="Calibri"/>
                <w:color w:val="000000"/>
                <w:sz w:val="16"/>
                <w:szCs w:val="16"/>
              </w:rPr>
            </w:pPr>
            <w:r w:rsidRPr="00A7111A">
              <w:rPr>
                <w:rFonts w:ascii="Calibri" w:eastAsia="Times New Roman" w:hAnsi="Calibri" w:cs="Calibri"/>
                <w:color w:val="000000"/>
                <w:sz w:val="16"/>
                <w:szCs w:val="16"/>
                <w:lang w:val="sr-Latn-ME"/>
              </w:rPr>
              <w:t>19</w:t>
            </w:r>
          </w:p>
        </w:tc>
        <w:tc>
          <w:tcPr>
            <w:tcW w:w="2160" w:type="dxa"/>
            <w:tcBorders>
              <w:top w:val="nil"/>
              <w:left w:val="nil"/>
              <w:bottom w:val="single" w:sz="8" w:space="0" w:color="auto"/>
              <w:right w:val="single" w:sz="8" w:space="0" w:color="auto"/>
            </w:tcBorders>
            <w:shd w:val="clear" w:color="auto" w:fill="auto"/>
            <w:noWrap/>
            <w:vAlign w:val="center"/>
            <w:hideMark/>
          </w:tcPr>
          <w:p w:rsidR="00A7111A" w:rsidRPr="00A7111A" w:rsidRDefault="00A7111A" w:rsidP="00A7111A">
            <w:pPr>
              <w:spacing w:after="0" w:line="240" w:lineRule="auto"/>
              <w:jc w:val="right"/>
              <w:rPr>
                <w:rFonts w:ascii="Calibri" w:eastAsia="Times New Roman" w:hAnsi="Calibri" w:cs="Calibri"/>
                <w:color w:val="000000"/>
                <w:sz w:val="16"/>
                <w:szCs w:val="16"/>
              </w:rPr>
            </w:pPr>
            <w:r w:rsidRPr="00A7111A">
              <w:rPr>
                <w:rFonts w:ascii="Calibri" w:eastAsia="Times New Roman" w:hAnsi="Calibri" w:cs="Calibri"/>
                <w:color w:val="000000"/>
                <w:sz w:val="16"/>
                <w:szCs w:val="16"/>
                <w:lang w:val="sr-Latn-ME"/>
              </w:rPr>
              <w:t>0.38</w:t>
            </w:r>
          </w:p>
        </w:tc>
      </w:tr>
      <w:tr w:rsidR="00A7111A" w:rsidRPr="00A7111A" w:rsidTr="00FF4770">
        <w:trPr>
          <w:trHeight w:val="315"/>
        </w:trPr>
        <w:tc>
          <w:tcPr>
            <w:tcW w:w="2085" w:type="dxa"/>
            <w:tcBorders>
              <w:top w:val="nil"/>
              <w:left w:val="single" w:sz="8" w:space="0" w:color="auto"/>
              <w:bottom w:val="single" w:sz="8" w:space="0" w:color="auto"/>
              <w:right w:val="single" w:sz="8" w:space="0" w:color="auto"/>
            </w:tcBorders>
            <w:shd w:val="clear" w:color="000000" w:fill="F2F2F2"/>
            <w:vAlign w:val="center"/>
            <w:hideMark/>
          </w:tcPr>
          <w:p w:rsidR="00A7111A" w:rsidRPr="00A7111A" w:rsidRDefault="00A7111A" w:rsidP="00A7111A">
            <w:pPr>
              <w:spacing w:after="0" w:line="240" w:lineRule="auto"/>
              <w:rPr>
                <w:rFonts w:ascii="Calibri" w:eastAsia="Times New Roman" w:hAnsi="Calibri" w:cs="Calibri"/>
                <w:color w:val="000000"/>
                <w:sz w:val="20"/>
                <w:szCs w:val="20"/>
              </w:rPr>
            </w:pPr>
            <w:r w:rsidRPr="00A7111A">
              <w:rPr>
                <w:rFonts w:ascii="Calibri" w:eastAsia="Times New Roman" w:hAnsi="Calibri" w:cs="Calibri"/>
                <w:color w:val="000000"/>
                <w:sz w:val="20"/>
                <w:szCs w:val="20"/>
                <w:lang w:val="sr-Latn-ME"/>
              </w:rPr>
              <w:t xml:space="preserve">DC Cetinje </w:t>
            </w:r>
          </w:p>
        </w:tc>
        <w:tc>
          <w:tcPr>
            <w:tcW w:w="1260" w:type="dxa"/>
            <w:tcBorders>
              <w:top w:val="nil"/>
              <w:left w:val="nil"/>
              <w:bottom w:val="single" w:sz="8" w:space="0" w:color="auto"/>
              <w:right w:val="single" w:sz="8" w:space="0" w:color="auto"/>
            </w:tcBorders>
            <w:shd w:val="clear" w:color="auto" w:fill="auto"/>
            <w:noWrap/>
            <w:vAlign w:val="center"/>
            <w:hideMark/>
          </w:tcPr>
          <w:p w:rsidR="00A7111A" w:rsidRPr="00A7111A" w:rsidRDefault="00A7111A" w:rsidP="00A7111A">
            <w:pPr>
              <w:spacing w:after="0" w:line="240" w:lineRule="auto"/>
              <w:jc w:val="right"/>
              <w:rPr>
                <w:rFonts w:ascii="Calibri" w:eastAsia="Times New Roman" w:hAnsi="Calibri" w:cs="Calibri"/>
                <w:color w:val="000000"/>
                <w:sz w:val="16"/>
                <w:szCs w:val="16"/>
              </w:rPr>
            </w:pPr>
            <w:r w:rsidRPr="00A7111A">
              <w:rPr>
                <w:rFonts w:ascii="Calibri" w:eastAsia="Times New Roman" w:hAnsi="Calibri" w:cs="Calibri"/>
                <w:color w:val="000000"/>
                <w:sz w:val="16"/>
                <w:szCs w:val="16"/>
                <w:lang w:val="sr-Latn-ME"/>
              </w:rPr>
              <w:t>60</w:t>
            </w:r>
          </w:p>
        </w:tc>
        <w:tc>
          <w:tcPr>
            <w:tcW w:w="2340" w:type="dxa"/>
            <w:tcBorders>
              <w:top w:val="nil"/>
              <w:left w:val="nil"/>
              <w:bottom w:val="single" w:sz="8" w:space="0" w:color="auto"/>
              <w:right w:val="single" w:sz="8" w:space="0" w:color="auto"/>
            </w:tcBorders>
            <w:shd w:val="clear" w:color="auto" w:fill="auto"/>
            <w:noWrap/>
            <w:vAlign w:val="center"/>
            <w:hideMark/>
          </w:tcPr>
          <w:p w:rsidR="00A7111A" w:rsidRPr="00A7111A" w:rsidRDefault="00A7111A" w:rsidP="00A7111A">
            <w:pPr>
              <w:spacing w:after="0" w:line="240" w:lineRule="auto"/>
              <w:jc w:val="right"/>
              <w:rPr>
                <w:rFonts w:ascii="Calibri" w:eastAsia="Times New Roman" w:hAnsi="Calibri" w:cs="Calibri"/>
                <w:color w:val="000000"/>
                <w:sz w:val="16"/>
                <w:szCs w:val="16"/>
              </w:rPr>
            </w:pPr>
            <w:r w:rsidRPr="00A7111A">
              <w:rPr>
                <w:rFonts w:ascii="Calibri" w:eastAsia="Times New Roman" w:hAnsi="Calibri" w:cs="Calibri"/>
                <w:color w:val="000000"/>
                <w:sz w:val="16"/>
                <w:szCs w:val="16"/>
                <w:lang w:val="sr-Latn-ME"/>
              </w:rPr>
              <w:t>21</w:t>
            </w:r>
          </w:p>
        </w:tc>
        <w:tc>
          <w:tcPr>
            <w:tcW w:w="2160" w:type="dxa"/>
            <w:tcBorders>
              <w:top w:val="nil"/>
              <w:left w:val="nil"/>
              <w:bottom w:val="single" w:sz="8" w:space="0" w:color="auto"/>
              <w:right w:val="single" w:sz="8" w:space="0" w:color="auto"/>
            </w:tcBorders>
            <w:shd w:val="clear" w:color="auto" w:fill="auto"/>
            <w:noWrap/>
            <w:vAlign w:val="center"/>
            <w:hideMark/>
          </w:tcPr>
          <w:p w:rsidR="00A7111A" w:rsidRPr="00A7111A" w:rsidRDefault="00A7111A" w:rsidP="00A7111A">
            <w:pPr>
              <w:spacing w:after="0" w:line="240" w:lineRule="auto"/>
              <w:jc w:val="right"/>
              <w:rPr>
                <w:rFonts w:ascii="Calibri" w:eastAsia="Times New Roman" w:hAnsi="Calibri" w:cs="Calibri"/>
                <w:color w:val="000000"/>
                <w:sz w:val="16"/>
                <w:szCs w:val="16"/>
              </w:rPr>
            </w:pPr>
            <w:r w:rsidRPr="00A7111A">
              <w:rPr>
                <w:rFonts w:ascii="Calibri" w:eastAsia="Times New Roman" w:hAnsi="Calibri" w:cs="Calibri"/>
                <w:color w:val="000000"/>
                <w:sz w:val="16"/>
                <w:szCs w:val="16"/>
                <w:lang w:val="sr-Latn-ME"/>
              </w:rPr>
              <w:t>0.35</w:t>
            </w:r>
          </w:p>
        </w:tc>
      </w:tr>
      <w:tr w:rsidR="00A7111A" w:rsidRPr="00A7111A" w:rsidTr="00FF4770">
        <w:trPr>
          <w:trHeight w:val="315"/>
        </w:trPr>
        <w:tc>
          <w:tcPr>
            <w:tcW w:w="2085" w:type="dxa"/>
            <w:tcBorders>
              <w:top w:val="nil"/>
              <w:left w:val="single" w:sz="8" w:space="0" w:color="auto"/>
              <w:bottom w:val="single" w:sz="8" w:space="0" w:color="auto"/>
              <w:right w:val="single" w:sz="8" w:space="0" w:color="auto"/>
            </w:tcBorders>
            <w:shd w:val="clear" w:color="000000" w:fill="F2F2F2"/>
            <w:vAlign w:val="center"/>
            <w:hideMark/>
          </w:tcPr>
          <w:p w:rsidR="00A7111A" w:rsidRPr="00A7111A" w:rsidRDefault="00A7111A" w:rsidP="00A7111A">
            <w:pPr>
              <w:spacing w:after="0" w:line="240" w:lineRule="auto"/>
              <w:rPr>
                <w:rFonts w:ascii="Calibri" w:eastAsia="Times New Roman" w:hAnsi="Calibri" w:cs="Calibri"/>
                <w:color w:val="000000"/>
                <w:sz w:val="20"/>
                <w:szCs w:val="20"/>
              </w:rPr>
            </w:pPr>
            <w:r w:rsidRPr="00A7111A">
              <w:rPr>
                <w:rFonts w:ascii="Calibri" w:eastAsia="Times New Roman" w:hAnsi="Calibri" w:cs="Calibri"/>
                <w:color w:val="000000"/>
                <w:sz w:val="20"/>
                <w:szCs w:val="20"/>
                <w:lang w:val="sr-Latn-ME"/>
              </w:rPr>
              <w:t>DC Danilovgrad</w:t>
            </w:r>
          </w:p>
        </w:tc>
        <w:tc>
          <w:tcPr>
            <w:tcW w:w="1260" w:type="dxa"/>
            <w:tcBorders>
              <w:top w:val="nil"/>
              <w:left w:val="nil"/>
              <w:bottom w:val="single" w:sz="8" w:space="0" w:color="auto"/>
              <w:right w:val="single" w:sz="8" w:space="0" w:color="auto"/>
            </w:tcBorders>
            <w:shd w:val="clear" w:color="auto" w:fill="auto"/>
            <w:noWrap/>
            <w:vAlign w:val="center"/>
            <w:hideMark/>
          </w:tcPr>
          <w:p w:rsidR="00A7111A" w:rsidRPr="00A7111A" w:rsidRDefault="00A7111A" w:rsidP="00A7111A">
            <w:pPr>
              <w:spacing w:after="0" w:line="240" w:lineRule="auto"/>
              <w:jc w:val="right"/>
              <w:rPr>
                <w:rFonts w:ascii="Calibri" w:eastAsia="Times New Roman" w:hAnsi="Calibri" w:cs="Calibri"/>
                <w:color w:val="000000"/>
                <w:sz w:val="16"/>
                <w:szCs w:val="16"/>
              </w:rPr>
            </w:pPr>
            <w:r w:rsidRPr="00A7111A">
              <w:rPr>
                <w:rFonts w:ascii="Calibri" w:eastAsia="Times New Roman" w:hAnsi="Calibri" w:cs="Calibri"/>
                <w:color w:val="000000"/>
                <w:sz w:val="16"/>
                <w:szCs w:val="16"/>
                <w:lang w:val="sr-Latn-ME"/>
              </w:rPr>
              <w:t>15</w:t>
            </w:r>
          </w:p>
        </w:tc>
        <w:tc>
          <w:tcPr>
            <w:tcW w:w="2340" w:type="dxa"/>
            <w:tcBorders>
              <w:top w:val="nil"/>
              <w:left w:val="nil"/>
              <w:bottom w:val="single" w:sz="8" w:space="0" w:color="auto"/>
              <w:right w:val="single" w:sz="8" w:space="0" w:color="auto"/>
            </w:tcBorders>
            <w:shd w:val="clear" w:color="auto" w:fill="auto"/>
            <w:noWrap/>
            <w:vAlign w:val="center"/>
            <w:hideMark/>
          </w:tcPr>
          <w:p w:rsidR="00A7111A" w:rsidRPr="00A7111A" w:rsidRDefault="00A7111A" w:rsidP="00A7111A">
            <w:pPr>
              <w:spacing w:after="0" w:line="240" w:lineRule="auto"/>
              <w:jc w:val="right"/>
              <w:rPr>
                <w:rFonts w:ascii="Calibri" w:eastAsia="Times New Roman" w:hAnsi="Calibri" w:cs="Calibri"/>
                <w:color w:val="000000"/>
                <w:sz w:val="16"/>
                <w:szCs w:val="16"/>
              </w:rPr>
            </w:pPr>
            <w:r w:rsidRPr="00A7111A">
              <w:rPr>
                <w:rFonts w:ascii="Calibri" w:eastAsia="Times New Roman" w:hAnsi="Calibri" w:cs="Calibri"/>
                <w:color w:val="000000"/>
                <w:sz w:val="16"/>
                <w:szCs w:val="16"/>
                <w:lang w:val="sr-Latn-ME"/>
              </w:rPr>
              <w:t>18</w:t>
            </w:r>
          </w:p>
        </w:tc>
        <w:tc>
          <w:tcPr>
            <w:tcW w:w="2160" w:type="dxa"/>
            <w:tcBorders>
              <w:top w:val="nil"/>
              <w:left w:val="nil"/>
              <w:bottom w:val="single" w:sz="8" w:space="0" w:color="auto"/>
              <w:right w:val="single" w:sz="8" w:space="0" w:color="auto"/>
            </w:tcBorders>
            <w:shd w:val="clear" w:color="auto" w:fill="auto"/>
            <w:noWrap/>
            <w:vAlign w:val="center"/>
            <w:hideMark/>
          </w:tcPr>
          <w:p w:rsidR="00A7111A" w:rsidRPr="00A7111A" w:rsidRDefault="00A7111A" w:rsidP="00A7111A">
            <w:pPr>
              <w:spacing w:after="0" w:line="240" w:lineRule="auto"/>
              <w:jc w:val="right"/>
              <w:rPr>
                <w:rFonts w:ascii="Calibri" w:eastAsia="Times New Roman" w:hAnsi="Calibri" w:cs="Calibri"/>
                <w:color w:val="000000"/>
                <w:sz w:val="16"/>
                <w:szCs w:val="16"/>
              </w:rPr>
            </w:pPr>
            <w:r w:rsidRPr="00A7111A">
              <w:rPr>
                <w:rFonts w:ascii="Calibri" w:eastAsia="Times New Roman" w:hAnsi="Calibri" w:cs="Calibri"/>
                <w:color w:val="000000"/>
                <w:sz w:val="16"/>
                <w:szCs w:val="16"/>
                <w:lang w:val="sr-Latn-ME"/>
              </w:rPr>
              <w:t>1.20</w:t>
            </w:r>
          </w:p>
        </w:tc>
      </w:tr>
      <w:tr w:rsidR="00A7111A" w:rsidRPr="00A7111A" w:rsidTr="00FF4770">
        <w:trPr>
          <w:trHeight w:val="315"/>
        </w:trPr>
        <w:tc>
          <w:tcPr>
            <w:tcW w:w="2085" w:type="dxa"/>
            <w:tcBorders>
              <w:top w:val="nil"/>
              <w:left w:val="single" w:sz="8" w:space="0" w:color="auto"/>
              <w:bottom w:val="single" w:sz="8" w:space="0" w:color="auto"/>
              <w:right w:val="single" w:sz="8" w:space="0" w:color="auto"/>
            </w:tcBorders>
            <w:shd w:val="clear" w:color="000000" w:fill="F2F2F2"/>
            <w:vAlign w:val="center"/>
            <w:hideMark/>
          </w:tcPr>
          <w:p w:rsidR="00A7111A" w:rsidRPr="00A7111A" w:rsidRDefault="00A7111A" w:rsidP="00A7111A">
            <w:pPr>
              <w:spacing w:after="0" w:line="240" w:lineRule="auto"/>
              <w:rPr>
                <w:rFonts w:ascii="Calibri" w:eastAsia="Times New Roman" w:hAnsi="Calibri" w:cs="Calibri"/>
                <w:color w:val="000000"/>
                <w:sz w:val="20"/>
                <w:szCs w:val="20"/>
              </w:rPr>
            </w:pPr>
            <w:r w:rsidRPr="00A7111A">
              <w:rPr>
                <w:rFonts w:ascii="Calibri" w:eastAsia="Times New Roman" w:hAnsi="Calibri" w:cs="Calibri"/>
                <w:color w:val="000000"/>
                <w:sz w:val="20"/>
                <w:szCs w:val="20"/>
                <w:lang w:val="sr-Latn-ME"/>
              </w:rPr>
              <w:t>DC Golubovci</w:t>
            </w:r>
          </w:p>
        </w:tc>
        <w:tc>
          <w:tcPr>
            <w:tcW w:w="1260" w:type="dxa"/>
            <w:tcBorders>
              <w:top w:val="nil"/>
              <w:left w:val="nil"/>
              <w:bottom w:val="single" w:sz="8" w:space="0" w:color="auto"/>
              <w:right w:val="single" w:sz="8" w:space="0" w:color="auto"/>
            </w:tcBorders>
            <w:shd w:val="clear" w:color="auto" w:fill="auto"/>
            <w:noWrap/>
            <w:vAlign w:val="center"/>
            <w:hideMark/>
          </w:tcPr>
          <w:p w:rsidR="00A7111A" w:rsidRPr="00A7111A" w:rsidRDefault="00A7111A" w:rsidP="00A7111A">
            <w:pPr>
              <w:spacing w:after="0" w:line="240" w:lineRule="auto"/>
              <w:jc w:val="right"/>
              <w:rPr>
                <w:rFonts w:ascii="Calibri" w:eastAsia="Times New Roman" w:hAnsi="Calibri" w:cs="Calibri"/>
                <w:color w:val="000000"/>
                <w:sz w:val="16"/>
                <w:szCs w:val="16"/>
              </w:rPr>
            </w:pPr>
            <w:r w:rsidRPr="00A7111A">
              <w:rPr>
                <w:rFonts w:ascii="Calibri" w:eastAsia="Times New Roman" w:hAnsi="Calibri" w:cs="Calibri"/>
                <w:color w:val="000000"/>
                <w:sz w:val="16"/>
                <w:szCs w:val="16"/>
                <w:lang w:val="sr-Latn-ME"/>
              </w:rPr>
              <w:t>30</w:t>
            </w:r>
          </w:p>
        </w:tc>
        <w:tc>
          <w:tcPr>
            <w:tcW w:w="2340" w:type="dxa"/>
            <w:tcBorders>
              <w:top w:val="nil"/>
              <w:left w:val="nil"/>
              <w:bottom w:val="single" w:sz="8" w:space="0" w:color="auto"/>
              <w:right w:val="single" w:sz="8" w:space="0" w:color="auto"/>
            </w:tcBorders>
            <w:shd w:val="clear" w:color="auto" w:fill="auto"/>
            <w:noWrap/>
            <w:vAlign w:val="center"/>
            <w:hideMark/>
          </w:tcPr>
          <w:p w:rsidR="00A7111A" w:rsidRPr="00A7111A" w:rsidRDefault="00A7111A" w:rsidP="00A7111A">
            <w:pPr>
              <w:spacing w:after="0" w:line="240" w:lineRule="auto"/>
              <w:jc w:val="right"/>
              <w:rPr>
                <w:rFonts w:ascii="Calibri" w:eastAsia="Times New Roman" w:hAnsi="Calibri" w:cs="Calibri"/>
                <w:color w:val="000000"/>
                <w:sz w:val="16"/>
                <w:szCs w:val="16"/>
              </w:rPr>
            </w:pPr>
            <w:r w:rsidRPr="00A7111A">
              <w:rPr>
                <w:rFonts w:ascii="Calibri" w:eastAsia="Times New Roman" w:hAnsi="Calibri" w:cs="Calibri"/>
                <w:color w:val="000000"/>
                <w:sz w:val="16"/>
                <w:szCs w:val="16"/>
                <w:lang w:val="sr-Latn-ME"/>
              </w:rPr>
              <w:t>25</w:t>
            </w:r>
          </w:p>
        </w:tc>
        <w:tc>
          <w:tcPr>
            <w:tcW w:w="2160" w:type="dxa"/>
            <w:tcBorders>
              <w:top w:val="nil"/>
              <w:left w:val="nil"/>
              <w:bottom w:val="single" w:sz="8" w:space="0" w:color="auto"/>
              <w:right w:val="single" w:sz="8" w:space="0" w:color="auto"/>
            </w:tcBorders>
            <w:shd w:val="clear" w:color="auto" w:fill="auto"/>
            <w:noWrap/>
            <w:vAlign w:val="center"/>
            <w:hideMark/>
          </w:tcPr>
          <w:p w:rsidR="00A7111A" w:rsidRPr="00A7111A" w:rsidRDefault="00A7111A" w:rsidP="00A7111A">
            <w:pPr>
              <w:spacing w:after="0" w:line="240" w:lineRule="auto"/>
              <w:jc w:val="right"/>
              <w:rPr>
                <w:rFonts w:ascii="Calibri" w:eastAsia="Times New Roman" w:hAnsi="Calibri" w:cs="Calibri"/>
                <w:color w:val="000000"/>
                <w:sz w:val="16"/>
                <w:szCs w:val="16"/>
              </w:rPr>
            </w:pPr>
            <w:r w:rsidRPr="00A7111A">
              <w:rPr>
                <w:rFonts w:ascii="Calibri" w:eastAsia="Times New Roman" w:hAnsi="Calibri" w:cs="Calibri"/>
                <w:color w:val="000000"/>
                <w:sz w:val="16"/>
                <w:szCs w:val="16"/>
                <w:lang w:val="sr-Latn-ME"/>
              </w:rPr>
              <w:t>0.83</w:t>
            </w:r>
          </w:p>
        </w:tc>
      </w:tr>
      <w:tr w:rsidR="00A7111A" w:rsidRPr="00A7111A" w:rsidTr="00FF4770">
        <w:trPr>
          <w:trHeight w:val="315"/>
        </w:trPr>
        <w:tc>
          <w:tcPr>
            <w:tcW w:w="2085" w:type="dxa"/>
            <w:tcBorders>
              <w:top w:val="nil"/>
              <w:left w:val="single" w:sz="8" w:space="0" w:color="auto"/>
              <w:bottom w:val="single" w:sz="8" w:space="0" w:color="auto"/>
              <w:right w:val="single" w:sz="8" w:space="0" w:color="auto"/>
            </w:tcBorders>
            <w:shd w:val="clear" w:color="000000" w:fill="F2F2F2"/>
            <w:vAlign w:val="center"/>
            <w:hideMark/>
          </w:tcPr>
          <w:p w:rsidR="00A7111A" w:rsidRPr="00A7111A" w:rsidRDefault="00A7111A" w:rsidP="00A7111A">
            <w:pPr>
              <w:spacing w:after="0" w:line="240" w:lineRule="auto"/>
              <w:rPr>
                <w:rFonts w:ascii="Calibri" w:eastAsia="Times New Roman" w:hAnsi="Calibri" w:cs="Calibri"/>
                <w:color w:val="000000"/>
                <w:sz w:val="20"/>
                <w:szCs w:val="20"/>
              </w:rPr>
            </w:pPr>
            <w:r w:rsidRPr="00A7111A">
              <w:rPr>
                <w:rFonts w:ascii="Calibri" w:eastAsia="Times New Roman" w:hAnsi="Calibri" w:cs="Calibri"/>
                <w:color w:val="000000"/>
                <w:sz w:val="20"/>
                <w:szCs w:val="20"/>
                <w:lang w:val="sr-Latn-ME"/>
              </w:rPr>
              <w:t>DC Kotor</w:t>
            </w:r>
          </w:p>
        </w:tc>
        <w:tc>
          <w:tcPr>
            <w:tcW w:w="1260" w:type="dxa"/>
            <w:tcBorders>
              <w:top w:val="nil"/>
              <w:left w:val="nil"/>
              <w:bottom w:val="single" w:sz="8" w:space="0" w:color="auto"/>
              <w:right w:val="single" w:sz="8" w:space="0" w:color="auto"/>
            </w:tcBorders>
            <w:shd w:val="clear" w:color="auto" w:fill="auto"/>
            <w:noWrap/>
            <w:vAlign w:val="center"/>
            <w:hideMark/>
          </w:tcPr>
          <w:p w:rsidR="00A7111A" w:rsidRPr="00A7111A" w:rsidRDefault="00A7111A" w:rsidP="00A7111A">
            <w:pPr>
              <w:spacing w:after="0" w:line="240" w:lineRule="auto"/>
              <w:jc w:val="right"/>
              <w:rPr>
                <w:rFonts w:ascii="Calibri" w:eastAsia="Times New Roman" w:hAnsi="Calibri" w:cs="Calibri"/>
                <w:color w:val="000000"/>
                <w:sz w:val="16"/>
                <w:szCs w:val="16"/>
              </w:rPr>
            </w:pPr>
            <w:r w:rsidRPr="00A7111A">
              <w:rPr>
                <w:rFonts w:ascii="Calibri" w:eastAsia="Times New Roman" w:hAnsi="Calibri" w:cs="Calibri"/>
                <w:color w:val="000000"/>
                <w:sz w:val="16"/>
                <w:szCs w:val="16"/>
                <w:lang w:val="sr-Latn-ME"/>
              </w:rPr>
              <w:t>10</w:t>
            </w:r>
          </w:p>
        </w:tc>
        <w:tc>
          <w:tcPr>
            <w:tcW w:w="2340" w:type="dxa"/>
            <w:tcBorders>
              <w:top w:val="nil"/>
              <w:left w:val="nil"/>
              <w:bottom w:val="single" w:sz="8" w:space="0" w:color="auto"/>
              <w:right w:val="single" w:sz="8" w:space="0" w:color="auto"/>
            </w:tcBorders>
            <w:shd w:val="clear" w:color="auto" w:fill="auto"/>
            <w:noWrap/>
            <w:vAlign w:val="center"/>
            <w:hideMark/>
          </w:tcPr>
          <w:p w:rsidR="00A7111A" w:rsidRPr="00A7111A" w:rsidRDefault="00A7111A" w:rsidP="00A7111A">
            <w:pPr>
              <w:spacing w:after="0" w:line="240" w:lineRule="auto"/>
              <w:jc w:val="right"/>
              <w:rPr>
                <w:rFonts w:ascii="Calibri" w:eastAsia="Times New Roman" w:hAnsi="Calibri" w:cs="Calibri"/>
                <w:color w:val="000000"/>
                <w:sz w:val="16"/>
                <w:szCs w:val="16"/>
              </w:rPr>
            </w:pPr>
            <w:r w:rsidRPr="00A7111A">
              <w:rPr>
                <w:rFonts w:ascii="Calibri" w:eastAsia="Times New Roman" w:hAnsi="Calibri" w:cs="Calibri"/>
                <w:color w:val="000000"/>
                <w:sz w:val="16"/>
                <w:szCs w:val="16"/>
                <w:lang w:val="sr-Latn-ME"/>
              </w:rPr>
              <w:t>10</w:t>
            </w:r>
          </w:p>
        </w:tc>
        <w:tc>
          <w:tcPr>
            <w:tcW w:w="2160" w:type="dxa"/>
            <w:tcBorders>
              <w:top w:val="nil"/>
              <w:left w:val="nil"/>
              <w:bottom w:val="single" w:sz="8" w:space="0" w:color="auto"/>
              <w:right w:val="single" w:sz="8" w:space="0" w:color="auto"/>
            </w:tcBorders>
            <w:shd w:val="clear" w:color="auto" w:fill="auto"/>
            <w:noWrap/>
            <w:vAlign w:val="center"/>
            <w:hideMark/>
          </w:tcPr>
          <w:p w:rsidR="00A7111A" w:rsidRPr="00A7111A" w:rsidRDefault="00A7111A" w:rsidP="00A7111A">
            <w:pPr>
              <w:spacing w:after="0" w:line="240" w:lineRule="auto"/>
              <w:jc w:val="right"/>
              <w:rPr>
                <w:rFonts w:ascii="Calibri" w:eastAsia="Times New Roman" w:hAnsi="Calibri" w:cs="Calibri"/>
                <w:color w:val="000000"/>
                <w:sz w:val="16"/>
                <w:szCs w:val="16"/>
              </w:rPr>
            </w:pPr>
            <w:r w:rsidRPr="00A7111A">
              <w:rPr>
                <w:rFonts w:ascii="Calibri" w:eastAsia="Times New Roman" w:hAnsi="Calibri" w:cs="Calibri"/>
                <w:color w:val="000000"/>
                <w:sz w:val="16"/>
                <w:szCs w:val="16"/>
                <w:lang w:val="sr-Latn-ME"/>
              </w:rPr>
              <w:t>1.00</w:t>
            </w:r>
          </w:p>
        </w:tc>
      </w:tr>
      <w:tr w:rsidR="00A7111A" w:rsidRPr="00A7111A" w:rsidTr="00FF4770">
        <w:trPr>
          <w:trHeight w:val="315"/>
        </w:trPr>
        <w:tc>
          <w:tcPr>
            <w:tcW w:w="2085" w:type="dxa"/>
            <w:tcBorders>
              <w:top w:val="nil"/>
              <w:left w:val="single" w:sz="8" w:space="0" w:color="auto"/>
              <w:bottom w:val="single" w:sz="8" w:space="0" w:color="auto"/>
              <w:right w:val="single" w:sz="8" w:space="0" w:color="auto"/>
            </w:tcBorders>
            <w:shd w:val="clear" w:color="000000" w:fill="F2F2F2"/>
            <w:vAlign w:val="center"/>
            <w:hideMark/>
          </w:tcPr>
          <w:p w:rsidR="00A7111A" w:rsidRPr="00A7111A" w:rsidRDefault="00A7111A" w:rsidP="00A7111A">
            <w:pPr>
              <w:spacing w:after="0" w:line="240" w:lineRule="auto"/>
              <w:rPr>
                <w:rFonts w:ascii="Calibri" w:eastAsia="Times New Roman" w:hAnsi="Calibri" w:cs="Calibri"/>
                <w:color w:val="000000"/>
                <w:sz w:val="20"/>
                <w:szCs w:val="20"/>
              </w:rPr>
            </w:pPr>
            <w:r w:rsidRPr="00A7111A">
              <w:rPr>
                <w:rFonts w:ascii="Calibri" w:eastAsia="Times New Roman" w:hAnsi="Calibri" w:cs="Calibri"/>
                <w:color w:val="000000"/>
                <w:sz w:val="20"/>
                <w:szCs w:val="20"/>
                <w:lang w:val="sr-Latn-ME"/>
              </w:rPr>
              <w:t>DC Mojkovac</w:t>
            </w:r>
          </w:p>
        </w:tc>
        <w:tc>
          <w:tcPr>
            <w:tcW w:w="1260" w:type="dxa"/>
            <w:tcBorders>
              <w:top w:val="nil"/>
              <w:left w:val="nil"/>
              <w:bottom w:val="single" w:sz="8" w:space="0" w:color="auto"/>
              <w:right w:val="single" w:sz="8" w:space="0" w:color="auto"/>
            </w:tcBorders>
            <w:shd w:val="clear" w:color="auto" w:fill="auto"/>
            <w:noWrap/>
            <w:vAlign w:val="center"/>
            <w:hideMark/>
          </w:tcPr>
          <w:p w:rsidR="00A7111A" w:rsidRPr="00A7111A" w:rsidRDefault="00A7111A" w:rsidP="00A7111A">
            <w:pPr>
              <w:spacing w:after="0" w:line="240" w:lineRule="auto"/>
              <w:jc w:val="right"/>
              <w:rPr>
                <w:rFonts w:ascii="Calibri" w:eastAsia="Times New Roman" w:hAnsi="Calibri" w:cs="Calibri"/>
                <w:color w:val="000000"/>
                <w:sz w:val="16"/>
                <w:szCs w:val="16"/>
              </w:rPr>
            </w:pPr>
            <w:r w:rsidRPr="00A7111A">
              <w:rPr>
                <w:rFonts w:ascii="Calibri" w:eastAsia="Times New Roman" w:hAnsi="Calibri" w:cs="Calibri"/>
                <w:color w:val="000000"/>
                <w:sz w:val="16"/>
                <w:szCs w:val="16"/>
                <w:lang w:val="sr-Latn-ME"/>
              </w:rPr>
              <w:t>10</w:t>
            </w:r>
          </w:p>
        </w:tc>
        <w:tc>
          <w:tcPr>
            <w:tcW w:w="2340" w:type="dxa"/>
            <w:tcBorders>
              <w:top w:val="nil"/>
              <w:left w:val="nil"/>
              <w:bottom w:val="single" w:sz="8" w:space="0" w:color="auto"/>
              <w:right w:val="single" w:sz="8" w:space="0" w:color="auto"/>
            </w:tcBorders>
            <w:shd w:val="clear" w:color="auto" w:fill="auto"/>
            <w:noWrap/>
            <w:vAlign w:val="center"/>
            <w:hideMark/>
          </w:tcPr>
          <w:p w:rsidR="00A7111A" w:rsidRPr="00A7111A" w:rsidRDefault="00A7111A" w:rsidP="00A7111A">
            <w:pPr>
              <w:spacing w:after="0" w:line="240" w:lineRule="auto"/>
              <w:jc w:val="right"/>
              <w:rPr>
                <w:rFonts w:ascii="Calibri" w:eastAsia="Times New Roman" w:hAnsi="Calibri" w:cs="Calibri"/>
                <w:color w:val="000000"/>
                <w:sz w:val="16"/>
                <w:szCs w:val="16"/>
              </w:rPr>
            </w:pPr>
            <w:r w:rsidRPr="00A7111A">
              <w:rPr>
                <w:rFonts w:ascii="Calibri" w:eastAsia="Times New Roman" w:hAnsi="Calibri" w:cs="Calibri"/>
                <w:color w:val="000000"/>
                <w:sz w:val="16"/>
                <w:szCs w:val="16"/>
                <w:lang w:val="sr-Latn-ME"/>
              </w:rPr>
              <w:t>6</w:t>
            </w:r>
          </w:p>
        </w:tc>
        <w:tc>
          <w:tcPr>
            <w:tcW w:w="2160" w:type="dxa"/>
            <w:tcBorders>
              <w:top w:val="nil"/>
              <w:left w:val="nil"/>
              <w:bottom w:val="single" w:sz="8" w:space="0" w:color="auto"/>
              <w:right w:val="single" w:sz="8" w:space="0" w:color="auto"/>
            </w:tcBorders>
            <w:shd w:val="clear" w:color="auto" w:fill="auto"/>
            <w:noWrap/>
            <w:vAlign w:val="center"/>
            <w:hideMark/>
          </w:tcPr>
          <w:p w:rsidR="00A7111A" w:rsidRPr="00A7111A" w:rsidRDefault="00A7111A" w:rsidP="00A7111A">
            <w:pPr>
              <w:spacing w:after="0" w:line="240" w:lineRule="auto"/>
              <w:jc w:val="right"/>
              <w:rPr>
                <w:rFonts w:ascii="Calibri" w:eastAsia="Times New Roman" w:hAnsi="Calibri" w:cs="Calibri"/>
                <w:color w:val="000000"/>
                <w:sz w:val="16"/>
                <w:szCs w:val="16"/>
              </w:rPr>
            </w:pPr>
            <w:r w:rsidRPr="00A7111A">
              <w:rPr>
                <w:rFonts w:ascii="Calibri" w:eastAsia="Times New Roman" w:hAnsi="Calibri" w:cs="Calibri"/>
                <w:color w:val="000000"/>
                <w:sz w:val="16"/>
                <w:szCs w:val="16"/>
                <w:lang w:val="sr-Latn-ME"/>
              </w:rPr>
              <w:t>0.60</w:t>
            </w:r>
          </w:p>
        </w:tc>
      </w:tr>
      <w:tr w:rsidR="00A7111A" w:rsidRPr="00A7111A" w:rsidTr="00FF4770">
        <w:trPr>
          <w:trHeight w:val="315"/>
        </w:trPr>
        <w:tc>
          <w:tcPr>
            <w:tcW w:w="2085" w:type="dxa"/>
            <w:tcBorders>
              <w:top w:val="nil"/>
              <w:left w:val="single" w:sz="8" w:space="0" w:color="auto"/>
              <w:bottom w:val="single" w:sz="8" w:space="0" w:color="auto"/>
              <w:right w:val="single" w:sz="8" w:space="0" w:color="auto"/>
            </w:tcBorders>
            <w:shd w:val="clear" w:color="000000" w:fill="F2F2F2"/>
            <w:vAlign w:val="center"/>
            <w:hideMark/>
          </w:tcPr>
          <w:p w:rsidR="00A7111A" w:rsidRPr="00A7111A" w:rsidRDefault="00A7111A" w:rsidP="00A7111A">
            <w:pPr>
              <w:spacing w:after="0" w:line="240" w:lineRule="auto"/>
              <w:rPr>
                <w:rFonts w:ascii="Calibri" w:eastAsia="Times New Roman" w:hAnsi="Calibri" w:cs="Calibri"/>
                <w:color w:val="000000"/>
                <w:sz w:val="20"/>
                <w:szCs w:val="20"/>
              </w:rPr>
            </w:pPr>
            <w:r w:rsidRPr="00A7111A">
              <w:rPr>
                <w:rFonts w:ascii="Calibri" w:eastAsia="Times New Roman" w:hAnsi="Calibri" w:cs="Calibri"/>
                <w:color w:val="000000"/>
                <w:sz w:val="20"/>
                <w:szCs w:val="20"/>
                <w:lang w:val="sr-Latn-ME"/>
              </w:rPr>
              <w:t>DC Nikšić</w:t>
            </w:r>
          </w:p>
        </w:tc>
        <w:tc>
          <w:tcPr>
            <w:tcW w:w="1260" w:type="dxa"/>
            <w:tcBorders>
              <w:top w:val="nil"/>
              <w:left w:val="nil"/>
              <w:bottom w:val="single" w:sz="8" w:space="0" w:color="auto"/>
              <w:right w:val="single" w:sz="8" w:space="0" w:color="auto"/>
            </w:tcBorders>
            <w:shd w:val="clear" w:color="auto" w:fill="auto"/>
            <w:noWrap/>
            <w:vAlign w:val="center"/>
            <w:hideMark/>
          </w:tcPr>
          <w:p w:rsidR="00A7111A" w:rsidRPr="00A7111A" w:rsidRDefault="00A7111A" w:rsidP="00A7111A">
            <w:pPr>
              <w:spacing w:after="0" w:line="240" w:lineRule="auto"/>
              <w:jc w:val="right"/>
              <w:rPr>
                <w:rFonts w:ascii="Calibri" w:eastAsia="Times New Roman" w:hAnsi="Calibri" w:cs="Calibri"/>
                <w:color w:val="000000"/>
                <w:sz w:val="16"/>
                <w:szCs w:val="16"/>
              </w:rPr>
            </w:pPr>
            <w:r w:rsidRPr="00A7111A">
              <w:rPr>
                <w:rFonts w:ascii="Calibri" w:eastAsia="Times New Roman" w:hAnsi="Calibri" w:cs="Calibri"/>
                <w:color w:val="000000"/>
                <w:sz w:val="16"/>
                <w:szCs w:val="16"/>
                <w:lang w:val="sr-Latn-ME"/>
              </w:rPr>
              <w:t>23</w:t>
            </w:r>
          </w:p>
        </w:tc>
        <w:tc>
          <w:tcPr>
            <w:tcW w:w="2340" w:type="dxa"/>
            <w:tcBorders>
              <w:top w:val="nil"/>
              <w:left w:val="nil"/>
              <w:bottom w:val="single" w:sz="8" w:space="0" w:color="auto"/>
              <w:right w:val="single" w:sz="8" w:space="0" w:color="auto"/>
            </w:tcBorders>
            <w:shd w:val="clear" w:color="auto" w:fill="auto"/>
            <w:noWrap/>
            <w:vAlign w:val="center"/>
            <w:hideMark/>
          </w:tcPr>
          <w:p w:rsidR="00A7111A" w:rsidRPr="00A7111A" w:rsidRDefault="00A7111A" w:rsidP="00A7111A">
            <w:pPr>
              <w:spacing w:after="0" w:line="240" w:lineRule="auto"/>
              <w:jc w:val="right"/>
              <w:rPr>
                <w:rFonts w:ascii="Calibri" w:eastAsia="Times New Roman" w:hAnsi="Calibri" w:cs="Calibri"/>
                <w:color w:val="000000"/>
                <w:sz w:val="16"/>
                <w:szCs w:val="16"/>
              </w:rPr>
            </w:pPr>
            <w:r w:rsidRPr="00A7111A">
              <w:rPr>
                <w:rFonts w:ascii="Calibri" w:eastAsia="Times New Roman" w:hAnsi="Calibri" w:cs="Calibri"/>
                <w:color w:val="000000"/>
                <w:sz w:val="16"/>
                <w:szCs w:val="16"/>
                <w:lang w:val="sr-Latn-ME"/>
              </w:rPr>
              <w:t>28</w:t>
            </w:r>
          </w:p>
        </w:tc>
        <w:tc>
          <w:tcPr>
            <w:tcW w:w="2160" w:type="dxa"/>
            <w:tcBorders>
              <w:top w:val="nil"/>
              <w:left w:val="nil"/>
              <w:bottom w:val="single" w:sz="8" w:space="0" w:color="auto"/>
              <w:right w:val="single" w:sz="8" w:space="0" w:color="auto"/>
            </w:tcBorders>
            <w:shd w:val="clear" w:color="auto" w:fill="auto"/>
            <w:noWrap/>
            <w:vAlign w:val="center"/>
            <w:hideMark/>
          </w:tcPr>
          <w:p w:rsidR="00A7111A" w:rsidRPr="00A7111A" w:rsidRDefault="00A7111A" w:rsidP="00A7111A">
            <w:pPr>
              <w:spacing w:after="0" w:line="240" w:lineRule="auto"/>
              <w:jc w:val="right"/>
              <w:rPr>
                <w:rFonts w:ascii="Calibri" w:eastAsia="Times New Roman" w:hAnsi="Calibri" w:cs="Calibri"/>
                <w:color w:val="000000"/>
                <w:sz w:val="16"/>
                <w:szCs w:val="16"/>
                <w:lang w:val="sr-Latn-ME"/>
              </w:rPr>
            </w:pPr>
            <w:r w:rsidRPr="00A7111A">
              <w:rPr>
                <w:rFonts w:ascii="Calibri" w:eastAsia="Times New Roman" w:hAnsi="Calibri" w:cs="Calibri"/>
                <w:color w:val="000000"/>
                <w:sz w:val="16"/>
                <w:szCs w:val="16"/>
                <w:lang w:val="sr-Latn-ME"/>
              </w:rPr>
              <w:t>1.21</w:t>
            </w:r>
          </w:p>
        </w:tc>
      </w:tr>
      <w:tr w:rsidR="00A7111A" w:rsidRPr="00A7111A" w:rsidTr="00FF4770">
        <w:trPr>
          <w:trHeight w:val="315"/>
        </w:trPr>
        <w:tc>
          <w:tcPr>
            <w:tcW w:w="2085" w:type="dxa"/>
            <w:tcBorders>
              <w:top w:val="nil"/>
              <w:left w:val="single" w:sz="8" w:space="0" w:color="auto"/>
              <w:bottom w:val="single" w:sz="8" w:space="0" w:color="auto"/>
              <w:right w:val="single" w:sz="8" w:space="0" w:color="auto"/>
            </w:tcBorders>
            <w:shd w:val="clear" w:color="000000" w:fill="F2F2F2"/>
            <w:vAlign w:val="center"/>
            <w:hideMark/>
          </w:tcPr>
          <w:p w:rsidR="00A7111A" w:rsidRPr="00A7111A" w:rsidRDefault="00A7111A" w:rsidP="00A7111A">
            <w:pPr>
              <w:spacing w:after="0" w:line="240" w:lineRule="auto"/>
              <w:rPr>
                <w:rFonts w:ascii="Calibri" w:eastAsia="Times New Roman" w:hAnsi="Calibri" w:cs="Calibri"/>
                <w:color w:val="000000"/>
                <w:sz w:val="20"/>
                <w:szCs w:val="20"/>
              </w:rPr>
            </w:pPr>
            <w:r w:rsidRPr="00A7111A">
              <w:rPr>
                <w:rFonts w:ascii="Calibri" w:eastAsia="Times New Roman" w:hAnsi="Calibri" w:cs="Calibri"/>
                <w:color w:val="000000"/>
                <w:sz w:val="20"/>
                <w:szCs w:val="20"/>
                <w:lang w:val="sr-Latn-ME"/>
              </w:rPr>
              <w:t>DC Plav</w:t>
            </w:r>
          </w:p>
        </w:tc>
        <w:tc>
          <w:tcPr>
            <w:tcW w:w="1260" w:type="dxa"/>
            <w:tcBorders>
              <w:top w:val="nil"/>
              <w:left w:val="nil"/>
              <w:bottom w:val="single" w:sz="8" w:space="0" w:color="auto"/>
              <w:right w:val="single" w:sz="8" w:space="0" w:color="auto"/>
            </w:tcBorders>
            <w:shd w:val="clear" w:color="auto" w:fill="auto"/>
            <w:noWrap/>
            <w:vAlign w:val="center"/>
            <w:hideMark/>
          </w:tcPr>
          <w:p w:rsidR="00A7111A" w:rsidRPr="00A7111A" w:rsidRDefault="00A7111A" w:rsidP="00A7111A">
            <w:pPr>
              <w:spacing w:after="0" w:line="240" w:lineRule="auto"/>
              <w:jc w:val="right"/>
              <w:rPr>
                <w:rFonts w:ascii="Calibri" w:eastAsia="Times New Roman" w:hAnsi="Calibri" w:cs="Calibri"/>
                <w:color w:val="000000"/>
                <w:sz w:val="16"/>
                <w:szCs w:val="16"/>
              </w:rPr>
            </w:pPr>
            <w:r w:rsidRPr="00A7111A">
              <w:rPr>
                <w:rFonts w:ascii="Calibri" w:eastAsia="Times New Roman" w:hAnsi="Calibri" w:cs="Calibri"/>
                <w:color w:val="000000"/>
                <w:sz w:val="16"/>
                <w:szCs w:val="16"/>
                <w:lang w:val="sr-Latn-ME"/>
              </w:rPr>
              <w:t>15</w:t>
            </w:r>
          </w:p>
        </w:tc>
        <w:tc>
          <w:tcPr>
            <w:tcW w:w="2340" w:type="dxa"/>
            <w:tcBorders>
              <w:top w:val="nil"/>
              <w:left w:val="nil"/>
              <w:bottom w:val="single" w:sz="8" w:space="0" w:color="auto"/>
              <w:right w:val="single" w:sz="8" w:space="0" w:color="auto"/>
            </w:tcBorders>
            <w:shd w:val="clear" w:color="auto" w:fill="auto"/>
            <w:noWrap/>
            <w:vAlign w:val="center"/>
            <w:hideMark/>
          </w:tcPr>
          <w:p w:rsidR="00A7111A" w:rsidRPr="00A7111A" w:rsidRDefault="00A7111A" w:rsidP="00A7111A">
            <w:pPr>
              <w:spacing w:after="0" w:line="240" w:lineRule="auto"/>
              <w:jc w:val="right"/>
              <w:rPr>
                <w:rFonts w:ascii="Calibri" w:eastAsia="Times New Roman" w:hAnsi="Calibri" w:cs="Calibri"/>
                <w:color w:val="000000"/>
                <w:sz w:val="16"/>
                <w:szCs w:val="16"/>
              </w:rPr>
            </w:pPr>
            <w:r w:rsidRPr="00A7111A">
              <w:rPr>
                <w:rFonts w:ascii="Calibri" w:eastAsia="Times New Roman" w:hAnsi="Calibri" w:cs="Calibri"/>
                <w:color w:val="000000"/>
                <w:sz w:val="16"/>
                <w:szCs w:val="16"/>
                <w:lang w:val="sr-Latn-ME"/>
              </w:rPr>
              <w:t>11</w:t>
            </w:r>
          </w:p>
        </w:tc>
        <w:tc>
          <w:tcPr>
            <w:tcW w:w="2160" w:type="dxa"/>
            <w:tcBorders>
              <w:top w:val="nil"/>
              <w:left w:val="nil"/>
              <w:bottom w:val="single" w:sz="8" w:space="0" w:color="auto"/>
              <w:right w:val="single" w:sz="8" w:space="0" w:color="auto"/>
            </w:tcBorders>
            <w:shd w:val="clear" w:color="auto" w:fill="auto"/>
            <w:noWrap/>
            <w:vAlign w:val="center"/>
            <w:hideMark/>
          </w:tcPr>
          <w:p w:rsidR="00A7111A" w:rsidRPr="00A7111A" w:rsidRDefault="00A7111A" w:rsidP="00A7111A">
            <w:pPr>
              <w:spacing w:after="0" w:line="240" w:lineRule="auto"/>
              <w:jc w:val="right"/>
              <w:rPr>
                <w:rFonts w:ascii="Calibri" w:eastAsia="Times New Roman" w:hAnsi="Calibri" w:cs="Calibri"/>
                <w:color w:val="000000"/>
                <w:sz w:val="16"/>
                <w:szCs w:val="16"/>
              </w:rPr>
            </w:pPr>
            <w:r w:rsidRPr="00A7111A">
              <w:rPr>
                <w:rFonts w:ascii="Calibri" w:eastAsia="Times New Roman" w:hAnsi="Calibri" w:cs="Calibri"/>
                <w:color w:val="000000"/>
                <w:sz w:val="16"/>
                <w:szCs w:val="16"/>
                <w:lang w:val="sr-Latn-ME"/>
              </w:rPr>
              <w:t>0.73</w:t>
            </w:r>
          </w:p>
        </w:tc>
      </w:tr>
      <w:tr w:rsidR="00A7111A" w:rsidRPr="00A7111A" w:rsidTr="00FF4770">
        <w:trPr>
          <w:trHeight w:val="315"/>
        </w:trPr>
        <w:tc>
          <w:tcPr>
            <w:tcW w:w="2085" w:type="dxa"/>
            <w:tcBorders>
              <w:top w:val="nil"/>
              <w:left w:val="single" w:sz="8" w:space="0" w:color="auto"/>
              <w:bottom w:val="single" w:sz="8" w:space="0" w:color="auto"/>
              <w:right w:val="single" w:sz="8" w:space="0" w:color="auto"/>
            </w:tcBorders>
            <w:shd w:val="clear" w:color="000000" w:fill="F2F2F2"/>
            <w:vAlign w:val="center"/>
            <w:hideMark/>
          </w:tcPr>
          <w:p w:rsidR="00A7111A" w:rsidRPr="00A7111A" w:rsidRDefault="00A7111A" w:rsidP="00A7111A">
            <w:pPr>
              <w:spacing w:after="0" w:line="240" w:lineRule="auto"/>
              <w:rPr>
                <w:rFonts w:ascii="Calibri" w:eastAsia="Times New Roman" w:hAnsi="Calibri" w:cs="Calibri"/>
                <w:color w:val="000000"/>
                <w:sz w:val="20"/>
                <w:szCs w:val="20"/>
              </w:rPr>
            </w:pPr>
            <w:r w:rsidRPr="00A7111A">
              <w:rPr>
                <w:rFonts w:ascii="Calibri" w:eastAsia="Times New Roman" w:hAnsi="Calibri" w:cs="Calibri"/>
                <w:color w:val="000000"/>
                <w:sz w:val="20"/>
                <w:szCs w:val="20"/>
                <w:lang w:val="sr-Latn-ME"/>
              </w:rPr>
              <w:t>DC Pljevlja</w:t>
            </w:r>
          </w:p>
        </w:tc>
        <w:tc>
          <w:tcPr>
            <w:tcW w:w="1260" w:type="dxa"/>
            <w:tcBorders>
              <w:top w:val="nil"/>
              <w:left w:val="nil"/>
              <w:bottom w:val="single" w:sz="8" w:space="0" w:color="auto"/>
              <w:right w:val="single" w:sz="8" w:space="0" w:color="auto"/>
            </w:tcBorders>
            <w:shd w:val="clear" w:color="auto" w:fill="auto"/>
            <w:noWrap/>
            <w:vAlign w:val="center"/>
            <w:hideMark/>
          </w:tcPr>
          <w:p w:rsidR="00A7111A" w:rsidRPr="00A7111A" w:rsidRDefault="00A7111A" w:rsidP="00A7111A">
            <w:pPr>
              <w:spacing w:after="0" w:line="240" w:lineRule="auto"/>
              <w:jc w:val="right"/>
              <w:rPr>
                <w:rFonts w:ascii="Calibri" w:eastAsia="Times New Roman" w:hAnsi="Calibri" w:cs="Calibri"/>
                <w:color w:val="000000"/>
                <w:sz w:val="16"/>
                <w:szCs w:val="16"/>
              </w:rPr>
            </w:pPr>
            <w:r w:rsidRPr="00A7111A">
              <w:rPr>
                <w:rFonts w:ascii="Calibri" w:eastAsia="Times New Roman" w:hAnsi="Calibri" w:cs="Calibri"/>
                <w:color w:val="000000"/>
                <w:sz w:val="16"/>
                <w:szCs w:val="16"/>
                <w:lang w:val="sr-Latn-ME"/>
              </w:rPr>
              <w:t>25</w:t>
            </w:r>
          </w:p>
        </w:tc>
        <w:tc>
          <w:tcPr>
            <w:tcW w:w="2340" w:type="dxa"/>
            <w:tcBorders>
              <w:top w:val="nil"/>
              <w:left w:val="nil"/>
              <w:bottom w:val="single" w:sz="8" w:space="0" w:color="auto"/>
              <w:right w:val="single" w:sz="8" w:space="0" w:color="auto"/>
            </w:tcBorders>
            <w:shd w:val="clear" w:color="auto" w:fill="auto"/>
            <w:noWrap/>
            <w:vAlign w:val="center"/>
            <w:hideMark/>
          </w:tcPr>
          <w:p w:rsidR="00A7111A" w:rsidRPr="00A7111A" w:rsidRDefault="00A7111A" w:rsidP="00A7111A">
            <w:pPr>
              <w:spacing w:after="0" w:line="240" w:lineRule="auto"/>
              <w:jc w:val="right"/>
              <w:rPr>
                <w:rFonts w:ascii="Calibri" w:eastAsia="Times New Roman" w:hAnsi="Calibri" w:cs="Calibri"/>
                <w:color w:val="000000"/>
                <w:sz w:val="16"/>
                <w:szCs w:val="16"/>
              </w:rPr>
            </w:pPr>
            <w:r w:rsidRPr="00A7111A">
              <w:rPr>
                <w:rFonts w:ascii="Calibri" w:eastAsia="Times New Roman" w:hAnsi="Calibri" w:cs="Calibri"/>
                <w:color w:val="000000"/>
                <w:sz w:val="16"/>
                <w:szCs w:val="16"/>
                <w:lang w:val="sr-Latn-ME"/>
              </w:rPr>
              <w:t>23</w:t>
            </w:r>
          </w:p>
        </w:tc>
        <w:tc>
          <w:tcPr>
            <w:tcW w:w="2160" w:type="dxa"/>
            <w:tcBorders>
              <w:top w:val="nil"/>
              <w:left w:val="nil"/>
              <w:bottom w:val="single" w:sz="8" w:space="0" w:color="auto"/>
              <w:right w:val="single" w:sz="8" w:space="0" w:color="auto"/>
            </w:tcBorders>
            <w:shd w:val="clear" w:color="auto" w:fill="auto"/>
            <w:noWrap/>
            <w:vAlign w:val="center"/>
            <w:hideMark/>
          </w:tcPr>
          <w:p w:rsidR="00A7111A" w:rsidRPr="00A7111A" w:rsidRDefault="00A7111A" w:rsidP="00A7111A">
            <w:pPr>
              <w:spacing w:after="0" w:line="240" w:lineRule="auto"/>
              <w:jc w:val="right"/>
              <w:rPr>
                <w:rFonts w:ascii="Calibri" w:eastAsia="Times New Roman" w:hAnsi="Calibri" w:cs="Calibri"/>
                <w:color w:val="000000"/>
                <w:sz w:val="16"/>
                <w:szCs w:val="16"/>
              </w:rPr>
            </w:pPr>
            <w:r w:rsidRPr="00A7111A">
              <w:rPr>
                <w:rFonts w:ascii="Calibri" w:eastAsia="Times New Roman" w:hAnsi="Calibri" w:cs="Calibri"/>
                <w:color w:val="000000"/>
                <w:sz w:val="16"/>
                <w:szCs w:val="16"/>
                <w:lang w:val="sr-Latn-ME"/>
              </w:rPr>
              <w:t>0.92</w:t>
            </w:r>
          </w:p>
        </w:tc>
      </w:tr>
      <w:tr w:rsidR="00A7111A" w:rsidRPr="00A7111A" w:rsidTr="00FF4770">
        <w:trPr>
          <w:trHeight w:val="315"/>
        </w:trPr>
        <w:tc>
          <w:tcPr>
            <w:tcW w:w="2085" w:type="dxa"/>
            <w:tcBorders>
              <w:top w:val="nil"/>
              <w:left w:val="single" w:sz="8" w:space="0" w:color="auto"/>
              <w:bottom w:val="single" w:sz="8" w:space="0" w:color="auto"/>
              <w:right w:val="single" w:sz="8" w:space="0" w:color="auto"/>
            </w:tcBorders>
            <w:shd w:val="clear" w:color="000000" w:fill="F2F2F2"/>
            <w:vAlign w:val="center"/>
            <w:hideMark/>
          </w:tcPr>
          <w:p w:rsidR="00A7111A" w:rsidRPr="00A7111A" w:rsidRDefault="00A7111A" w:rsidP="00A7111A">
            <w:pPr>
              <w:spacing w:after="0" w:line="240" w:lineRule="auto"/>
              <w:rPr>
                <w:rFonts w:ascii="Calibri" w:eastAsia="Times New Roman" w:hAnsi="Calibri" w:cs="Calibri"/>
                <w:color w:val="000000"/>
                <w:sz w:val="20"/>
                <w:szCs w:val="20"/>
              </w:rPr>
            </w:pPr>
            <w:r w:rsidRPr="00A7111A">
              <w:rPr>
                <w:rFonts w:ascii="Calibri" w:eastAsia="Times New Roman" w:hAnsi="Calibri" w:cs="Calibri"/>
                <w:color w:val="000000"/>
                <w:sz w:val="20"/>
                <w:szCs w:val="20"/>
                <w:lang w:val="sr-Latn-ME"/>
              </w:rPr>
              <w:t>DC Podgorica</w:t>
            </w:r>
          </w:p>
        </w:tc>
        <w:tc>
          <w:tcPr>
            <w:tcW w:w="1260" w:type="dxa"/>
            <w:tcBorders>
              <w:top w:val="nil"/>
              <w:left w:val="nil"/>
              <w:bottom w:val="single" w:sz="8" w:space="0" w:color="auto"/>
              <w:right w:val="single" w:sz="8" w:space="0" w:color="auto"/>
            </w:tcBorders>
            <w:shd w:val="clear" w:color="auto" w:fill="auto"/>
            <w:noWrap/>
            <w:vAlign w:val="center"/>
            <w:hideMark/>
          </w:tcPr>
          <w:p w:rsidR="00A7111A" w:rsidRPr="00A7111A" w:rsidRDefault="00A7111A" w:rsidP="00A7111A">
            <w:pPr>
              <w:spacing w:after="0" w:line="240" w:lineRule="auto"/>
              <w:jc w:val="right"/>
              <w:rPr>
                <w:rFonts w:ascii="Calibri" w:eastAsia="Times New Roman" w:hAnsi="Calibri" w:cs="Calibri"/>
                <w:color w:val="000000"/>
                <w:sz w:val="16"/>
                <w:szCs w:val="16"/>
              </w:rPr>
            </w:pPr>
            <w:r w:rsidRPr="00A7111A">
              <w:rPr>
                <w:rFonts w:ascii="Calibri" w:eastAsia="Times New Roman" w:hAnsi="Calibri" w:cs="Calibri"/>
                <w:color w:val="000000"/>
                <w:sz w:val="16"/>
                <w:szCs w:val="16"/>
                <w:lang w:val="sr-Latn-ME"/>
              </w:rPr>
              <w:t>20</w:t>
            </w:r>
          </w:p>
        </w:tc>
        <w:tc>
          <w:tcPr>
            <w:tcW w:w="2340" w:type="dxa"/>
            <w:tcBorders>
              <w:top w:val="nil"/>
              <w:left w:val="nil"/>
              <w:bottom w:val="single" w:sz="8" w:space="0" w:color="auto"/>
              <w:right w:val="single" w:sz="8" w:space="0" w:color="auto"/>
            </w:tcBorders>
            <w:shd w:val="clear" w:color="auto" w:fill="auto"/>
            <w:noWrap/>
            <w:vAlign w:val="center"/>
            <w:hideMark/>
          </w:tcPr>
          <w:p w:rsidR="00A7111A" w:rsidRPr="00A7111A" w:rsidRDefault="00A7111A" w:rsidP="00A7111A">
            <w:pPr>
              <w:spacing w:after="0" w:line="240" w:lineRule="auto"/>
              <w:jc w:val="right"/>
              <w:rPr>
                <w:rFonts w:ascii="Calibri" w:eastAsia="Times New Roman" w:hAnsi="Calibri" w:cs="Calibri"/>
                <w:color w:val="000000"/>
                <w:sz w:val="16"/>
                <w:szCs w:val="16"/>
              </w:rPr>
            </w:pPr>
            <w:r w:rsidRPr="00A7111A">
              <w:rPr>
                <w:rFonts w:ascii="Calibri" w:eastAsia="Times New Roman" w:hAnsi="Calibri" w:cs="Calibri"/>
                <w:color w:val="000000"/>
                <w:sz w:val="16"/>
                <w:szCs w:val="16"/>
                <w:lang w:val="sr-Latn-ME"/>
              </w:rPr>
              <w:t>17</w:t>
            </w:r>
          </w:p>
        </w:tc>
        <w:tc>
          <w:tcPr>
            <w:tcW w:w="2160" w:type="dxa"/>
            <w:tcBorders>
              <w:top w:val="nil"/>
              <w:left w:val="nil"/>
              <w:bottom w:val="single" w:sz="8" w:space="0" w:color="auto"/>
              <w:right w:val="single" w:sz="8" w:space="0" w:color="auto"/>
            </w:tcBorders>
            <w:shd w:val="clear" w:color="auto" w:fill="auto"/>
            <w:noWrap/>
            <w:vAlign w:val="center"/>
            <w:hideMark/>
          </w:tcPr>
          <w:p w:rsidR="00A7111A" w:rsidRPr="00A7111A" w:rsidRDefault="00A7111A" w:rsidP="00A7111A">
            <w:pPr>
              <w:spacing w:after="0" w:line="240" w:lineRule="auto"/>
              <w:jc w:val="right"/>
              <w:rPr>
                <w:rFonts w:ascii="Calibri" w:eastAsia="Times New Roman" w:hAnsi="Calibri" w:cs="Calibri"/>
                <w:color w:val="000000"/>
                <w:sz w:val="16"/>
                <w:szCs w:val="16"/>
              </w:rPr>
            </w:pPr>
            <w:r w:rsidRPr="00A7111A">
              <w:rPr>
                <w:rFonts w:ascii="Calibri" w:eastAsia="Times New Roman" w:hAnsi="Calibri" w:cs="Calibri"/>
                <w:color w:val="000000"/>
                <w:sz w:val="16"/>
                <w:szCs w:val="16"/>
                <w:lang w:val="sr-Latn-ME"/>
              </w:rPr>
              <w:t>0.85</w:t>
            </w:r>
          </w:p>
        </w:tc>
      </w:tr>
      <w:tr w:rsidR="00A7111A" w:rsidRPr="00A7111A" w:rsidTr="00FF4770">
        <w:trPr>
          <w:trHeight w:val="315"/>
        </w:trPr>
        <w:tc>
          <w:tcPr>
            <w:tcW w:w="2085" w:type="dxa"/>
            <w:tcBorders>
              <w:top w:val="nil"/>
              <w:left w:val="single" w:sz="8" w:space="0" w:color="auto"/>
              <w:bottom w:val="single" w:sz="8" w:space="0" w:color="auto"/>
              <w:right w:val="single" w:sz="8" w:space="0" w:color="auto"/>
            </w:tcBorders>
            <w:shd w:val="clear" w:color="000000" w:fill="F2F2F2"/>
            <w:vAlign w:val="center"/>
            <w:hideMark/>
          </w:tcPr>
          <w:p w:rsidR="00A7111A" w:rsidRPr="00A7111A" w:rsidRDefault="00A7111A" w:rsidP="00A7111A">
            <w:pPr>
              <w:spacing w:after="0" w:line="240" w:lineRule="auto"/>
              <w:rPr>
                <w:rFonts w:ascii="Calibri" w:eastAsia="Times New Roman" w:hAnsi="Calibri" w:cs="Calibri"/>
                <w:color w:val="000000"/>
                <w:sz w:val="20"/>
                <w:szCs w:val="20"/>
              </w:rPr>
            </w:pPr>
            <w:r w:rsidRPr="00A7111A">
              <w:rPr>
                <w:rFonts w:ascii="Calibri" w:eastAsia="Times New Roman" w:hAnsi="Calibri" w:cs="Calibri"/>
                <w:color w:val="000000"/>
                <w:sz w:val="20"/>
                <w:szCs w:val="20"/>
                <w:lang w:val="sr-Latn-ME"/>
              </w:rPr>
              <w:t>DC Rožaje</w:t>
            </w:r>
          </w:p>
        </w:tc>
        <w:tc>
          <w:tcPr>
            <w:tcW w:w="1260" w:type="dxa"/>
            <w:tcBorders>
              <w:top w:val="nil"/>
              <w:left w:val="nil"/>
              <w:bottom w:val="single" w:sz="8" w:space="0" w:color="auto"/>
              <w:right w:val="single" w:sz="8" w:space="0" w:color="auto"/>
            </w:tcBorders>
            <w:shd w:val="clear" w:color="auto" w:fill="auto"/>
            <w:noWrap/>
            <w:vAlign w:val="center"/>
            <w:hideMark/>
          </w:tcPr>
          <w:p w:rsidR="00A7111A" w:rsidRPr="00A7111A" w:rsidRDefault="00A7111A" w:rsidP="00A7111A">
            <w:pPr>
              <w:spacing w:after="0" w:line="240" w:lineRule="auto"/>
              <w:jc w:val="right"/>
              <w:rPr>
                <w:rFonts w:ascii="Calibri" w:eastAsia="Times New Roman" w:hAnsi="Calibri" w:cs="Calibri"/>
                <w:color w:val="000000"/>
                <w:sz w:val="16"/>
                <w:szCs w:val="16"/>
              </w:rPr>
            </w:pPr>
            <w:r w:rsidRPr="00A7111A">
              <w:rPr>
                <w:rFonts w:ascii="Calibri" w:eastAsia="Times New Roman" w:hAnsi="Calibri" w:cs="Calibri"/>
                <w:color w:val="000000"/>
                <w:sz w:val="16"/>
                <w:szCs w:val="16"/>
                <w:lang w:val="sr-Latn-ME"/>
              </w:rPr>
              <w:t>30</w:t>
            </w:r>
          </w:p>
        </w:tc>
        <w:tc>
          <w:tcPr>
            <w:tcW w:w="2340" w:type="dxa"/>
            <w:tcBorders>
              <w:top w:val="nil"/>
              <w:left w:val="nil"/>
              <w:bottom w:val="single" w:sz="8" w:space="0" w:color="auto"/>
              <w:right w:val="single" w:sz="8" w:space="0" w:color="auto"/>
            </w:tcBorders>
            <w:shd w:val="clear" w:color="auto" w:fill="auto"/>
            <w:noWrap/>
            <w:vAlign w:val="center"/>
            <w:hideMark/>
          </w:tcPr>
          <w:p w:rsidR="00A7111A" w:rsidRPr="00A7111A" w:rsidRDefault="00A7111A" w:rsidP="00A7111A">
            <w:pPr>
              <w:spacing w:after="0" w:line="240" w:lineRule="auto"/>
              <w:jc w:val="right"/>
              <w:rPr>
                <w:rFonts w:ascii="Calibri" w:eastAsia="Times New Roman" w:hAnsi="Calibri" w:cs="Calibri"/>
                <w:color w:val="000000"/>
                <w:sz w:val="16"/>
                <w:szCs w:val="16"/>
              </w:rPr>
            </w:pPr>
            <w:r w:rsidRPr="00A7111A">
              <w:rPr>
                <w:rFonts w:ascii="Calibri" w:eastAsia="Times New Roman" w:hAnsi="Calibri" w:cs="Calibri"/>
                <w:color w:val="000000"/>
                <w:sz w:val="16"/>
                <w:szCs w:val="16"/>
                <w:lang w:val="sr-Latn-ME"/>
              </w:rPr>
              <w:t>26</w:t>
            </w:r>
          </w:p>
        </w:tc>
        <w:tc>
          <w:tcPr>
            <w:tcW w:w="2160" w:type="dxa"/>
            <w:tcBorders>
              <w:top w:val="nil"/>
              <w:left w:val="nil"/>
              <w:bottom w:val="single" w:sz="8" w:space="0" w:color="auto"/>
              <w:right w:val="single" w:sz="8" w:space="0" w:color="auto"/>
            </w:tcBorders>
            <w:shd w:val="clear" w:color="auto" w:fill="auto"/>
            <w:noWrap/>
            <w:vAlign w:val="center"/>
            <w:hideMark/>
          </w:tcPr>
          <w:p w:rsidR="00A7111A" w:rsidRPr="00A7111A" w:rsidRDefault="00A7111A" w:rsidP="00A7111A">
            <w:pPr>
              <w:spacing w:after="0" w:line="240" w:lineRule="auto"/>
              <w:jc w:val="right"/>
              <w:rPr>
                <w:rFonts w:ascii="Calibri" w:eastAsia="Times New Roman" w:hAnsi="Calibri" w:cs="Calibri"/>
                <w:color w:val="000000"/>
                <w:sz w:val="16"/>
                <w:szCs w:val="16"/>
              </w:rPr>
            </w:pPr>
            <w:r w:rsidRPr="00A7111A">
              <w:rPr>
                <w:rFonts w:ascii="Calibri" w:eastAsia="Times New Roman" w:hAnsi="Calibri" w:cs="Calibri"/>
                <w:color w:val="000000"/>
                <w:sz w:val="16"/>
                <w:szCs w:val="16"/>
                <w:lang w:val="sr-Latn-ME"/>
              </w:rPr>
              <w:t>0.86</w:t>
            </w:r>
          </w:p>
        </w:tc>
      </w:tr>
      <w:tr w:rsidR="00A7111A" w:rsidRPr="00A7111A" w:rsidTr="00FF4770">
        <w:trPr>
          <w:trHeight w:val="315"/>
        </w:trPr>
        <w:tc>
          <w:tcPr>
            <w:tcW w:w="2085" w:type="dxa"/>
            <w:tcBorders>
              <w:top w:val="nil"/>
              <w:left w:val="single" w:sz="8" w:space="0" w:color="auto"/>
              <w:bottom w:val="single" w:sz="8" w:space="0" w:color="auto"/>
              <w:right w:val="single" w:sz="8" w:space="0" w:color="auto"/>
            </w:tcBorders>
            <w:shd w:val="clear" w:color="000000" w:fill="F2F2F2"/>
            <w:vAlign w:val="center"/>
            <w:hideMark/>
          </w:tcPr>
          <w:p w:rsidR="00A7111A" w:rsidRPr="00A7111A" w:rsidRDefault="00A7111A" w:rsidP="00A7111A">
            <w:pPr>
              <w:spacing w:after="0" w:line="240" w:lineRule="auto"/>
              <w:rPr>
                <w:rFonts w:ascii="Calibri" w:eastAsia="Times New Roman" w:hAnsi="Calibri" w:cs="Calibri"/>
                <w:color w:val="000000"/>
                <w:sz w:val="20"/>
                <w:szCs w:val="20"/>
              </w:rPr>
            </w:pPr>
            <w:r w:rsidRPr="00A7111A">
              <w:rPr>
                <w:rFonts w:ascii="Calibri" w:eastAsia="Times New Roman" w:hAnsi="Calibri" w:cs="Calibri"/>
                <w:color w:val="000000"/>
                <w:sz w:val="20"/>
                <w:szCs w:val="20"/>
                <w:lang w:val="sr-Latn-ME"/>
              </w:rPr>
              <w:t>DC Tivat</w:t>
            </w:r>
          </w:p>
        </w:tc>
        <w:tc>
          <w:tcPr>
            <w:tcW w:w="1260" w:type="dxa"/>
            <w:tcBorders>
              <w:top w:val="nil"/>
              <w:left w:val="nil"/>
              <w:bottom w:val="single" w:sz="8" w:space="0" w:color="auto"/>
              <w:right w:val="single" w:sz="8" w:space="0" w:color="auto"/>
            </w:tcBorders>
            <w:shd w:val="clear" w:color="auto" w:fill="auto"/>
            <w:noWrap/>
            <w:vAlign w:val="center"/>
            <w:hideMark/>
          </w:tcPr>
          <w:p w:rsidR="00A7111A" w:rsidRPr="00A7111A" w:rsidRDefault="00A7111A" w:rsidP="00A7111A">
            <w:pPr>
              <w:spacing w:after="0" w:line="240" w:lineRule="auto"/>
              <w:jc w:val="right"/>
              <w:rPr>
                <w:rFonts w:ascii="Calibri" w:eastAsia="Times New Roman" w:hAnsi="Calibri" w:cs="Calibri"/>
                <w:color w:val="000000"/>
                <w:sz w:val="16"/>
                <w:szCs w:val="16"/>
              </w:rPr>
            </w:pPr>
            <w:r w:rsidRPr="00A7111A">
              <w:rPr>
                <w:rFonts w:ascii="Calibri" w:eastAsia="Times New Roman" w:hAnsi="Calibri" w:cs="Calibri"/>
                <w:color w:val="000000"/>
                <w:sz w:val="16"/>
                <w:szCs w:val="16"/>
                <w:lang w:val="sr-Latn-ME"/>
              </w:rPr>
              <w:t>20</w:t>
            </w:r>
          </w:p>
        </w:tc>
        <w:tc>
          <w:tcPr>
            <w:tcW w:w="2340" w:type="dxa"/>
            <w:tcBorders>
              <w:top w:val="nil"/>
              <w:left w:val="nil"/>
              <w:bottom w:val="single" w:sz="8" w:space="0" w:color="auto"/>
              <w:right w:val="single" w:sz="8" w:space="0" w:color="auto"/>
            </w:tcBorders>
            <w:shd w:val="clear" w:color="auto" w:fill="auto"/>
            <w:noWrap/>
            <w:vAlign w:val="center"/>
            <w:hideMark/>
          </w:tcPr>
          <w:p w:rsidR="00A7111A" w:rsidRPr="00A7111A" w:rsidRDefault="00A7111A" w:rsidP="00A7111A">
            <w:pPr>
              <w:spacing w:after="0" w:line="240" w:lineRule="auto"/>
              <w:jc w:val="right"/>
              <w:rPr>
                <w:rFonts w:ascii="Calibri" w:eastAsia="Times New Roman" w:hAnsi="Calibri" w:cs="Calibri"/>
                <w:color w:val="000000"/>
                <w:sz w:val="16"/>
                <w:szCs w:val="16"/>
              </w:rPr>
            </w:pPr>
            <w:r w:rsidRPr="00A7111A">
              <w:rPr>
                <w:rFonts w:ascii="Calibri" w:eastAsia="Times New Roman" w:hAnsi="Calibri" w:cs="Calibri"/>
                <w:color w:val="000000"/>
                <w:sz w:val="16"/>
                <w:szCs w:val="16"/>
                <w:lang w:val="sr-Latn-ME"/>
              </w:rPr>
              <w:t>20</w:t>
            </w:r>
          </w:p>
        </w:tc>
        <w:tc>
          <w:tcPr>
            <w:tcW w:w="2160" w:type="dxa"/>
            <w:tcBorders>
              <w:top w:val="nil"/>
              <w:left w:val="nil"/>
              <w:bottom w:val="single" w:sz="8" w:space="0" w:color="auto"/>
              <w:right w:val="single" w:sz="8" w:space="0" w:color="auto"/>
            </w:tcBorders>
            <w:shd w:val="clear" w:color="auto" w:fill="auto"/>
            <w:noWrap/>
            <w:vAlign w:val="center"/>
            <w:hideMark/>
          </w:tcPr>
          <w:p w:rsidR="00A7111A" w:rsidRPr="00A7111A" w:rsidRDefault="00A7111A" w:rsidP="00A7111A">
            <w:pPr>
              <w:spacing w:after="0" w:line="240" w:lineRule="auto"/>
              <w:jc w:val="right"/>
              <w:rPr>
                <w:rFonts w:ascii="Calibri" w:eastAsia="Times New Roman" w:hAnsi="Calibri" w:cs="Calibri"/>
                <w:color w:val="000000"/>
                <w:sz w:val="16"/>
                <w:szCs w:val="16"/>
              </w:rPr>
            </w:pPr>
            <w:r w:rsidRPr="00A7111A">
              <w:rPr>
                <w:rFonts w:ascii="Calibri" w:eastAsia="Times New Roman" w:hAnsi="Calibri" w:cs="Calibri"/>
                <w:color w:val="000000"/>
                <w:sz w:val="16"/>
                <w:szCs w:val="16"/>
                <w:lang w:val="sr-Latn-ME"/>
              </w:rPr>
              <w:t>1.00</w:t>
            </w:r>
          </w:p>
        </w:tc>
      </w:tr>
      <w:tr w:rsidR="00A7111A" w:rsidRPr="00A7111A" w:rsidTr="00FF4770">
        <w:trPr>
          <w:trHeight w:val="315"/>
        </w:trPr>
        <w:tc>
          <w:tcPr>
            <w:tcW w:w="2085" w:type="dxa"/>
            <w:tcBorders>
              <w:top w:val="nil"/>
              <w:left w:val="single" w:sz="8" w:space="0" w:color="auto"/>
              <w:bottom w:val="single" w:sz="8" w:space="0" w:color="auto"/>
              <w:right w:val="single" w:sz="8" w:space="0" w:color="auto"/>
            </w:tcBorders>
            <w:shd w:val="clear" w:color="000000" w:fill="F2F2F2"/>
            <w:vAlign w:val="center"/>
            <w:hideMark/>
          </w:tcPr>
          <w:p w:rsidR="00A7111A" w:rsidRPr="00A7111A" w:rsidRDefault="00A7111A" w:rsidP="00A7111A">
            <w:pPr>
              <w:spacing w:after="0" w:line="240" w:lineRule="auto"/>
              <w:rPr>
                <w:rFonts w:ascii="Calibri" w:eastAsia="Times New Roman" w:hAnsi="Calibri" w:cs="Calibri"/>
                <w:color w:val="000000"/>
                <w:sz w:val="20"/>
                <w:szCs w:val="20"/>
              </w:rPr>
            </w:pPr>
            <w:r w:rsidRPr="00A7111A">
              <w:rPr>
                <w:rFonts w:ascii="Calibri" w:eastAsia="Times New Roman" w:hAnsi="Calibri" w:cs="Calibri"/>
                <w:color w:val="000000"/>
                <w:sz w:val="20"/>
                <w:szCs w:val="20"/>
                <w:lang w:val="sr-Latn-ME"/>
              </w:rPr>
              <w:t>DC Ulcinj</w:t>
            </w:r>
          </w:p>
        </w:tc>
        <w:tc>
          <w:tcPr>
            <w:tcW w:w="1260" w:type="dxa"/>
            <w:tcBorders>
              <w:top w:val="nil"/>
              <w:left w:val="nil"/>
              <w:bottom w:val="single" w:sz="8" w:space="0" w:color="auto"/>
              <w:right w:val="single" w:sz="8" w:space="0" w:color="auto"/>
            </w:tcBorders>
            <w:shd w:val="clear" w:color="auto" w:fill="auto"/>
            <w:noWrap/>
            <w:vAlign w:val="center"/>
            <w:hideMark/>
          </w:tcPr>
          <w:p w:rsidR="00A7111A" w:rsidRPr="00A7111A" w:rsidRDefault="00A7111A" w:rsidP="00A7111A">
            <w:pPr>
              <w:spacing w:after="0" w:line="240" w:lineRule="auto"/>
              <w:jc w:val="right"/>
              <w:rPr>
                <w:rFonts w:ascii="Calibri" w:eastAsia="Times New Roman" w:hAnsi="Calibri" w:cs="Calibri"/>
                <w:color w:val="000000"/>
                <w:sz w:val="16"/>
                <w:szCs w:val="16"/>
              </w:rPr>
            </w:pPr>
            <w:r w:rsidRPr="00A7111A">
              <w:rPr>
                <w:rFonts w:ascii="Calibri" w:eastAsia="Times New Roman" w:hAnsi="Calibri" w:cs="Calibri"/>
                <w:color w:val="000000"/>
                <w:sz w:val="16"/>
                <w:szCs w:val="16"/>
                <w:lang w:val="sr-Latn-ME"/>
              </w:rPr>
              <w:t>35</w:t>
            </w:r>
          </w:p>
        </w:tc>
        <w:tc>
          <w:tcPr>
            <w:tcW w:w="2340" w:type="dxa"/>
            <w:tcBorders>
              <w:top w:val="nil"/>
              <w:left w:val="nil"/>
              <w:bottom w:val="single" w:sz="8" w:space="0" w:color="auto"/>
              <w:right w:val="single" w:sz="8" w:space="0" w:color="auto"/>
            </w:tcBorders>
            <w:shd w:val="clear" w:color="auto" w:fill="auto"/>
            <w:noWrap/>
            <w:vAlign w:val="center"/>
            <w:hideMark/>
          </w:tcPr>
          <w:p w:rsidR="00A7111A" w:rsidRPr="00A7111A" w:rsidRDefault="00A7111A" w:rsidP="00A7111A">
            <w:pPr>
              <w:spacing w:after="0" w:line="240" w:lineRule="auto"/>
              <w:jc w:val="right"/>
              <w:rPr>
                <w:rFonts w:ascii="Calibri" w:eastAsia="Times New Roman" w:hAnsi="Calibri" w:cs="Calibri"/>
                <w:color w:val="000000"/>
                <w:sz w:val="16"/>
                <w:szCs w:val="16"/>
              </w:rPr>
            </w:pPr>
            <w:r w:rsidRPr="00A7111A">
              <w:rPr>
                <w:rFonts w:ascii="Calibri" w:eastAsia="Times New Roman" w:hAnsi="Calibri" w:cs="Calibri"/>
                <w:color w:val="000000"/>
                <w:sz w:val="16"/>
                <w:szCs w:val="16"/>
                <w:lang w:val="sr-Latn-ME"/>
              </w:rPr>
              <w:t>25</w:t>
            </w:r>
          </w:p>
        </w:tc>
        <w:tc>
          <w:tcPr>
            <w:tcW w:w="2160" w:type="dxa"/>
            <w:tcBorders>
              <w:top w:val="nil"/>
              <w:left w:val="nil"/>
              <w:bottom w:val="single" w:sz="8" w:space="0" w:color="auto"/>
              <w:right w:val="single" w:sz="8" w:space="0" w:color="auto"/>
            </w:tcBorders>
            <w:shd w:val="clear" w:color="auto" w:fill="auto"/>
            <w:noWrap/>
            <w:vAlign w:val="center"/>
            <w:hideMark/>
          </w:tcPr>
          <w:p w:rsidR="00A7111A" w:rsidRPr="00A7111A" w:rsidRDefault="00A7111A" w:rsidP="00A7111A">
            <w:pPr>
              <w:spacing w:after="0" w:line="240" w:lineRule="auto"/>
              <w:jc w:val="right"/>
              <w:rPr>
                <w:rFonts w:ascii="Calibri" w:eastAsia="Times New Roman" w:hAnsi="Calibri" w:cs="Calibri"/>
                <w:color w:val="000000"/>
                <w:sz w:val="16"/>
                <w:szCs w:val="16"/>
              </w:rPr>
            </w:pPr>
            <w:r w:rsidRPr="00A7111A">
              <w:rPr>
                <w:rFonts w:ascii="Calibri" w:eastAsia="Times New Roman" w:hAnsi="Calibri" w:cs="Calibri"/>
                <w:color w:val="000000"/>
                <w:sz w:val="16"/>
                <w:szCs w:val="16"/>
                <w:lang w:val="sr-Latn-ME"/>
              </w:rPr>
              <w:t>0.71</w:t>
            </w:r>
          </w:p>
        </w:tc>
      </w:tr>
      <w:tr w:rsidR="00A7111A" w:rsidRPr="00A7111A" w:rsidTr="00FF4770">
        <w:trPr>
          <w:trHeight w:val="315"/>
        </w:trPr>
        <w:tc>
          <w:tcPr>
            <w:tcW w:w="2085" w:type="dxa"/>
            <w:tcBorders>
              <w:top w:val="nil"/>
              <w:left w:val="single" w:sz="8" w:space="0" w:color="auto"/>
              <w:bottom w:val="single" w:sz="8" w:space="0" w:color="auto"/>
              <w:right w:val="single" w:sz="8" w:space="0" w:color="auto"/>
            </w:tcBorders>
            <w:shd w:val="clear" w:color="000000" w:fill="F2F2F2"/>
            <w:vAlign w:val="center"/>
            <w:hideMark/>
          </w:tcPr>
          <w:p w:rsidR="00A7111A" w:rsidRPr="00A7111A" w:rsidRDefault="00A7111A" w:rsidP="00A7111A">
            <w:pPr>
              <w:spacing w:after="0" w:line="240" w:lineRule="auto"/>
              <w:rPr>
                <w:rFonts w:ascii="Calibri" w:eastAsia="Times New Roman" w:hAnsi="Calibri" w:cs="Calibri"/>
                <w:color w:val="000000"/>
                <w:sz w:val="20"/>
                <w:szCs w:val="20"/>
              </w:rPr>
            </w:pPr>
            <w:r w:rsidRPr="00A7111A">
              <w:rPr>
                <w:rFonts w:ascii="Calibri" w:eastAsia="Times New Roman" w:hAnsi="Calibri" w:cs="Calibri"/>
                <w:color w:val="000000"/>
                <w:sz w:val="20"/>
                <w:szCs w:val="20"/>
                <w:lang w:val="sr-Latn-ME"/>
              </w:rPr>
              <w:t>DC Herceg Novi</w:t>
            </w:r>
          </w:p>
        </w:tc>
        <w:tc>
          <w:tcPr>
            <w:tcW w:w="1260" w:type="dxa"/>
            <w:tcBorders>
              <w:top w:val="nil"/>
              <w:left w:val="nil"/>
              <w:bottom w:val="single" w:sz="8" w:space="0" w:color="auto"/>
              <w:right w:val="single" w:sz="8" w:space="0" w:color="auto"/>
            </w:tcBorders>
            <w:shd w:val="clear" w:color="auto" w:fill="auto"/>
            <w:noWrap/>
            <w:vAlign w:val="center"/>
            <w:hideMark/>
          </w:tcPr>
          <w:p w:rsidR="00A7111A" w:rsidRPr="00A7111A" w:rsidRDefault="00A7111A" w:rsidP="00A7111A">
            <w:pPr>
              <w:spacing w:after="0" w:line="240" w:lineRule="auto"/>
              <w:jc w:val="right"/>
              <w:rPr>
                <w:rFonts w:ascii="Calibri" w:eastAsia="Times New Roman" w:hAnsi="Calibri" w:cs="Calibri"/>
                <w:color w:val="000000"/>
                <w:sz w:val="16"/>
                <w:szCs w:val="16"/>
              </w:rPr>
            </w:pPr>
            <w:r w:rsidRPr="00A7111A">
              <w:rPr>
                <w:rFonts w:ascii="Calibri" w:eastAsia="Times New Roman" w:hAnsi="Calibri" w:cs="Calibri"/>
                <w:color w:val="000000"/>
                <w:sz w:val="16"/>
                <w:szCs w:val="16"/>
                <w:lang w:val="sr-Latn-ME"/>
              </w:rPr>
              <w:t>15</w:t>
            </w:r>
          </w:p>
        </w:tc>
        <w:tc>
          <w:tcPr>
            <w:tcW w:w="2340" w:type="dxa"/>
            <w:tcBorders>
              <w:top w:val="nil"/>
              <w:left w:val="nil"/>
              <w:bottom w:val="single" w:sz="8" w:space="0" w:color="auto"/>
              <w:right w:val="single" w:sz="8" w:space="0" w:color="auto"/>
            </w:tcBorders>
            <w:shd w:val="clear" w:color="auto" w:fill="auto"/>
            <w:noWrap/>
            <w:vAlign w:val="center"/>
            <w:hideMark/>
          </w:tcPr>
          <w:p w:rsidR="00A7111A" w:rsidRPr="00A7111A" w:rsidRDefault="00A7111A" w:rsidP="00A7111A">
            <w:pPr>
              <w:spacing w:after="0" w:line="240" w:lineRule="auto"/>
              <w:jc w:val="right"/>
              <w:rPr>
                <w:rFonts w:ascii="Calibri" w:eastAsia="Times New Roman" w:hAnsi="Calibri" w:cs="Calibri"/>
                <w:color w:val="000000"/>
                <w:sz w:val="16"/>
                <w:szCs w:val="16"/>
              </w:rPr>
            </w:pPr>
            <w:r w:rsidRPr="00A7111A">
              <w:rPr>
                <w:rFonts w:ascii="Calibri" w:eastAsia="Times New Roman" w:hAnsi="Calibri" w:cs="Calibri"/>
                <w:color w:val="000000"/>
                <w:sz w:val="16"/>
                <w:szCs w:val="16"/>
                <w:lang w:val="sr-Latn-ME"/>
              </w:rPr>
              <w:t>15</w:t>
            </w:r>
          </w:p>
        </w:tc>
        <w:tc>
          <w:tcPr>
            <w:tcW w:w="2160" w:type="dxa"/>
            <w:tcBorders>
              <w:top w:val="nil"/>
              <w:left w:val="nil"/>
              <w:bottom w:val="single" w:sz="8" w:space="0" w:color="auto"/>
              <w:right w:val="single" w:sz="8" w:space="0" w:color="auto"/>
            </w:tcBorders>
            <w:shd w:val="clear" w:color="auto" w:fill="auto"/>
            <w:noWrap/>
            <w:vAlign w:val="center"/>
            <w:hideMark/>
          </w:tcPr>
          <w:p w:rsidR="00A7111A" w:rsidRPr="00A7111A" w:rsidRDefault="00A7111A" w:rsidP="00A7111A">
            <w:pPr>
              <w:spacing w:after="0" w:line="240" w:lineRule="auto"/>
              <w:jc w:val="right"/>
              <w:rPr>
                <w:rFonts w:ascii="Calibri" w:eastAsia="Times New Roman" w:hAnsi="Calibri" w:cs="Calibri"/>
                <w:color w:val="000000"/>
                <w:sz w:val="16"/>
                <w:szCs w:val="16"/>
              </w:rPr>
            </w:pPr>
            <w:r w:rsidRPr="00A7111A">
              <w:rPr>
                <w:rFonts w:ascii="Calibri" w:eastAsia="Times New Roman" w:hAnsi="Calibri" w:cs="Calibri"/>
                <w:color w:val="000000"/>
                <w:sz w:val="16"/>
                <w:szCs w:val="16"/>
                <w:lang w:val="sr-Latn-ME"/>
              </w:rPr>
              <w:t>1.00</w:t>
            </w:r>
          </w:p>
        </w:tc>
      </w:tr>
      <w:tr w:rsidR="00A7111A" w:rsidRPr="00A7111A" w:rsidTr="00FF4770">
        <w:trPr>
          <w:trHeight w:val="315"/>
        </w:trPr>
        <w:tc>
          <w:tcPr>
            <w:tcW w:w="2085" w:type="dxa"/>
            <w:tcBorders>
              <w:top w:val="nil"/>
              <w:left w:val="single" w:sz="8" w:space="0" w:color="auto"/>
              <w:bottom w:val="single" w:sz="8" w:space="0" w:color="auto"/>
              <w:right w:val="single" w:sz="8" w:space="0" w:color="auto"/>
            </w:tcBorders>
            <w:shd w:val="clear" w:color="000000" w:fill="DBE5F1"/>
            <w:vAlign w:val="center"/>
            <w:hideMark/>
          </w:tcPr>
          <w:p w:rsidR="00A7111A" w:rsidRPr="00A7111A" w:rsidRDefault="00A7111A" w:rsidP="00A7111A">
            <w:pPr>
              <w:spacing w:after="0" w:line="240" w:lineRule="auto"/>
              <w:rPr>
                <w:rFonts w:ascii="Calibri" w:eastAsia="Times New Roman" w:hAnsi="Calibri" w:cs="Calibri"/>
                <w:b/>
                <w:bCs/>
                <w:color w:val="000000"/>
                <w:sz w:val="20"/>
                <w:szCs w:val="20"/>
              </w:rPr>
            </w:pPr>
            <w:r w:rsidRPr="00A7111A">
              <w:rPr>
                <w:rFonts w:ascii="Calibri" w:eastAsia="Times New Roman" w:hAnsi="Calibri" w:cs="Calibri"/>
                <w:b/>
                <w:bCs/>
                <w:color w:val="000000"/>
                <w:sz w:val="20"/>
                <w:szCs w:val="20"/>
                <w:lang w:val="sr-Latn-ME"/>
              </w:rPr>
              <w:t>Ukupno</w:t>
            </w:r>
          </w:p>
        </w:tc>
        <w:tc>
          <w:tcPr>
            <w:tcW w:w="1260" w:type="dxa"/>
            <w:tcBorders>
              <w:top w:val="nil"/>
              <w:left w:val="nil"/>
              <w:bottom w:val="single" w:sz="8" w:space="0" w:color="auto"/>
              <w:right w:val="single" w:sz="8" w:space="0" w:color="auto"/>
            </w:tcBorders>
            <w:shd w:val="clear" w:color="auto" w:fill="auto"/>
            <w:noWrap/>
            <w:vAlign w:val="center"/>
            <w:hideMark/>
          </w:tcPr>
          <w:p w:rsidR="00A7111A" w:rsidRPr="00A7111A" w:rsidRDefault="00A7111A" w:rsidP="00A7111A">
            <w:pPr>
              <w:spacing w:after="0" w:line="240" w:lineRule="auto"/>
              <w:jc w:val="right"/>
              <w:rPr>
                <w:rFonts w:ascii="Calibri" w:eastAsia="Times New Roman" w:hAnsi="Calibri" w:cs="Calibri"/>
                <w:b/>
                <w:bCs/>
                <w:color w:val="000000"/>
                <w:sz w:val="16"/>
                <w:szCs w:val="16"/>
              </w:rPr>
            </w:pPr>
            <w:r w:rsidRPr="00A7111A">
              <w:rPr>
                <w:rFonts w:ascii="Calibri" w:eastAsia="Times New Roman" w:hAnsi="Calibri" w:cs="Calibri"/>
                <w:b/>
                <w:bCs/>
                <w:color w:val="000000"/>
                <w:sz w:val="16"/>
                <w:szCs w:val="16"/>
              </w:rPr>
              <w:t>455</w:t>
            </w:r>
          </w:p>
        </w:tc>
        <w:tc>
          <w:tcPr>
            <w:tcW w:w="2340" w:type="dxa"/>
            <w:tcBorders>
              <w:top w:val="nil"/>
              <w:left w:val="nil"/>
              <w:bottom w:val="single" w:sz="8" w:space="0" w:color="auto"/>
              <w:right w:val="single" w:sz="8" w:space="0" w:color="auto"/>
            </w:tcBorders>
            <w:shd w:val="clear" w:color="auto" w:fill="auto"/>
            <w:noWrap/>
            <w:vAlign w:val="center"/>
            <w:hideMark/>
          </w:tcPr>
          <w:p w:rsidR="00A7111A" w:rsidRPr="00A7111A" w:rsidRDefault="00A7111A" w:rsidP="00A7111A">
            <w:pPr>
              <w:spacing w:after="0" w:line="240" w:lineRule="auto"/>
              <w:jc w:val="right"/>
              <w:rPr>
                <w:rFonts w:ascii="Calibri" w:eastAsia="Times New Roman" w:hAnsi="Calibri" w:cs="Calibri"/>
                <w:b/>
                <w:bCs/>
                <w:color w:val="000000"/>
                <w:sz w:val="16"/>
                <w:szCs w:val="16"/>
              </w:rPr>
            </w:pPr>
            <w:r w:rsidRPr="00A7111A">
              <w:rPr>
                <w:rFonts w:ascii="Calibri" w:eastAsia="Times New Roman" w:hAnsi="Calibri" w:cs="Calibri"/>
                <w:b/>
                <w:bCs/>
                <w:color w:val="000000"/>
                <w:sz w:val="16"/>
                <w:szCs w:val="16"/>
                <w:lang w:val="sr-Latn-ME"/>
              </w:rPr>
              <w:t>346</w:t>
            </w:r>
          </w:p>
        </w:tc>
        <w:tc>
          <w:tcPr>
            <w:tcW w:w="2160" w:type="dxa"/>
            <w:tcBorders>
              <w:top w:val="nil"/>
              <w:left w:val="nil"/>
              <w:bottom w:val="single" w:sz="8" w:space="0" w:color="auto"/>
              <w:right w:val="single" w:sz="8" w:space="0" w:color="auto"/>
            </w:tcBorders>
            <w:shd w:val="clear" w:color="auto" w:fill="auto"/>
            <w:noWrap/>
            <w:vAlign w:val="center"/>
            <w:hideMark/>
          </w:tcPr>
          <w:p w:rsidR="00A7111A" w:rsidRPr="00A7111A" w:rsidRDefault="00A7111A" w:rsidP="00A7111A">
            <w:pPr>
              <w:spacing w:after="0" w:line="240" w:lineRule="auto"/>
              <w:jc w:val="right"/>
              <w:rPr>
                <w:rFonts w:ascii="Calibri" w:eastAsia="Times New Roman" w:hAnsi="Calibri" w:cs="Calibri"/>
                <w:color w:val="000000"/>
                <w:sz w:val="16"/>
                <w:szCs w:val="16"/>
              </w:rPr>
            </w:pPr>
            <w:r w:rsidRPr="00A7111A">
              <w:rPr>
                <w:rFonts w:ascii="Calibri" w:eastAsia="Times New Roman" w:hAnsi="Calibri" w:cs="Calibri"/>
                <w:color w:val="000000"/>
                <w:sz w:val="16"/>
                <w:szCs w:val="16"/>
                <w:lang w:val="sr-Latn-ME"/>
              </w:rPr>
              <w:t>0.76</w:t>
            </w:r>
          </w:p>
        </w:tc>
      </w:tr>
    </w:tbl>
    <w:p w:rsidR="00A7111A" w:rsidRPr="00A7111A" w:rsidRDefault="00A7111A" w:rsidP="00A7111A">
      <w:pPr>
        <w:jc w:val="both"/>
        <w:rPr>
          <w:rFonts w:ascii="Times New Roman" w:hAnsi="Times New Roman" w:cs="Times New Roman"/>
          <w:sz w:val="24"/>
          <w:szCs w:val="24"/>
          <w:lang w:val="sr-Latn-ME"/>
        </w:rPr>
      </w:pPr>
    </w:p>
    <w:p w:rsidR="00A7111A" w:rsidRPr="00A7111A" w:rsidRDefault="00A7111A" w:rsidP="00A7111A">
      <w:pPr>
        <w:ind w:firstLine="567"/>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lastRenderedPageBreak/>
        <w:t>Prema podacima u tabeli iznad, vidljivo je da je popunjenost kapaciteta u dnevnim centrima koji uslugu dnevnog boravka pružaju djeci i mladima sa smetnjama i teškoćama u razvoju neujednačena. Pri tome, kada posmatramo ukupni kapacitet dnevnih centara i njihovu popunjenost, zapaža se da je popunjenost prostornih kapaciteta relativno visoka, odnosno da je</w:t>
      </w:r>
      <w:r w:rsidRPr="00A7111A">
        <w:rPr>
          <w:rFonts w:ascii="Times New Roman" w:hAnsi="Times New Roman" w:cs="Times New Roman"/>
          <w:b/>
          <w:sz w:val="24"/>
          <w:szCs w:val="24"/>
          <w:lang w:val="sr-Latn-ME"/>
        </w:rPr>
        <w:t xml:space="preserve"> 76% kapaciteta </w:t>
      </w:r>
      <w:bookmarkEnd w:id="8"/>
      <w:r w:rsidRPr="00A7111A">
        <w:rPr>
          <w:rFonts w:ascii="Times New Roman" w:hAnsi="Times New Roman" w:cs="Times New Roman"/>
          <w:b/>
          <w:sz w:val="24"/>
          <w:szCs w:val="24"/>
          <w:lang w:val="sr-Latn-ME"/>
        </w:rPr>
        <w:t>dnevnih centara u Crnoj Gori popunjeno</w:t>
      </w:r>
      <w:r w:rsidRPr="00A7111A">
        <w:rPr>
          <w:rFonts w:ascii="Times New Roman" w:hAnsi="Times New Roman" w:cs="Times New Roman"/>
          <w:sz w:val="24"/>
          <w:szCs w:val="24"/>
          <w:lang w:val="sr-Latn-ME"/>
        </w:rPr>
        <w:t>, te da u ovim ustanovama, generalno posmatrano, u okviru postojećih kapaciteta nije preostalo puno „prostora“ za uključivanje novih korisnika.</w:t>
      </w:r>
    </w:p>
    <w:p w:rsidR="00A7111A" w:rsidRPr="00A7111A" w:rsidRDefault="00A7111A" w:rsidP="00A7111A">
      <w:pPr>
        <w:ind w:firstLine="567"/>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Slijedi prikaz odnosa između kapaciteta dnevnih centara koji usluge dnevnog boravka pružaju odraslim licima s invaliditetom (27+) i broja korisnika ove usluge na kraju 2023. godine.</w:t>
      </w:r>
    </w:p>
    <w:p w:rsidR="00A7111A" w:rsidRPr="00A7111A" w:rsidRDefault="00A7111A" w:rsidP="00A7111A">
      <w:pPr>
        <w:keepNext/>
        <w:jc w:val="both"/>
        <w:rPr>
          <w:rFonts w:ascii="Times New Roman" w:hAnsi="Times New Roman" w:cs="Times New Roman"/>
          <w:b/>
          <w:i/>
          <w:sz w:val="24"/>
          <w:szCs w:val="24"/>
          <w:lang w:val="sr-Latn-ME"/>
        </w:rPr>
      </w:pPr>
      <w:r w:rsidRPr="00A7111A">
        <w:rPr>
          <w:rFonts w:ascii="Times New Roman" w:hAnsi="Times New Roman" w:cs="Times New Roman"/>
          <w:b/>
          <w:i/>
          <w:sz w:val="24"/>
          <w:szCs w:val="24"/>
          <w:lang w:val="sr-Latn-ME"/>
        </w:rPr>
        <w:t xml:space="preserve">Tabela br. 8: Popunjenost kapaciteta u dnevnim centarima za uslugu koju pružaju odraslim licima s invaliditetom </w:t>
      </w:r>
    </w:p>
    <w:tbl>
      <w:tblPr>
        <w:tblW w:w="7200" w:type="dxa"/>
        <w:tblLook w:val="04A0" w:firstRow="1" w:lastRow="0" w:firstColumn="1" w:lastColumn="0" w:noHBand="0" w:noVBand="1"/>
      </w:tblPr>
      <w:tblGrid>
        <w:gridCol w:w="3840"/>
        <w:gridCol w:w="1120"/>
        <w:gridCol w:w="1120"/>
        <w:gridCol w:w="1120"/>
      </w:tblGrid>
      <w:tr w:rsidR="00A7111A" w:rsidRPr="00A7111A" w:rsidTr="00FF4770">
        <w:trPr>
          <w:trHeight w:val="855"/>
        </w:trPr>
        <w:tc>
          <w:tcPr>
            <w:tcW w:w="384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A7111A" w:rsidRPr="00A7111A" w:rsidRDefault="00A7111A" w:rsidP="00A7111A">
            <w:pPr>
              <w:keepNext/>
              <w:keepLines/>
              <w:spacing w:after="0" w:line="240" w:lineRule="auto"/>
              <w:jc w:val="center"/>
              <w:rPr>
                <w:rFonts w:ascii="Calibri" w:eastAsia="Times New Roman" w:hAnsi="Calibri" w:cs="Times New Roman"/>
                <w:color w:val="000000"/>
                <w:sz w:val="20"/>
                <w:szCs w:val="20"/>
                <w:lang w:val="sr-Latn-ME"/>
              </w:rPr>
            </w:pPr>
            <w:r w:rsidRPr="00A7111A">
              <w:rPr>
                <w:rFonts w:ascii="Calibri" w:eastAsia="Times New Roman" w:hAnsi="Calibri" w:cs="Times New Roman"/>
                <w:color w:val="000000"/>
                <w:sz w:val="20"/>
                <w:szCs w:val="20"/>
                <w:lang w:val="sr-Latn-ME"/>
              </w:rPr>
              <w:t>Pružaoci usluge dnevnog boravka za odrasla lica sa invaliditetom</w:t>
            </w:r>
          </w:p>
        </w:tc>
        <w:tc>
          <w:tcPr>
            <w:tcW w:w="1120" w:type="dxa"/>
            <w:tcBorders>
              <w:top w:val="single" w:sz="4" w:space="0" w:color="auto"/>
              <w:left w:val="nil"/>
              <w:bottom w:val="single" w:sz="4" w:space="0" w:color="auto"/>
              <w:right w:val="single" w:sz="4" w:space="0" w:color="auto"/>
            </w:tcBorders>
            <w:shd w:val="clear" w:color="000000" w:fill="F2F2F2"/>
            <w:vAlign w:val="center"/>
            <w:hideMark/>
          </w:tcPr>
          <w:p w:rsidR="00A7111A" w:rsidRPr="00A7111A" w:rsidRDefault="00A7111A" w:rsidP="00A7111A">
            <w:pPr>
              <w:keepNext/>
              <w:keepLines/>
              <w:spacing w:after="0" w:line="240" w:lineRule="auto"/>
              <w:jc w:val="center"/>
              <w:rPr>
                <w:rFonts w:ascii="Calibri" w:eastAsia="Times New Roman" w:hAnsi="Calibri" w:cs="Times New Roman"/>
                <w:color w:val="000000"/>
                <w:sz w:val="16"/>
                <w:szCs w:val="16"/>
                <w:lang w:val="sr-Latn-ME"/>
              </w:rPr>
            </w:pPr>
            <w:r w:rsidRPr="00A7111A">
              <w:rPr>
                <w:rFonts w:ascii="Calibri" w:eastAsia="Times New Roman" w:hAnsi="Calibri" w:cs="Times New Roman"/>
                <w:color w:val="000000"/>
                <w:sz w:val="16"/>
                <w:szCs w:val="16"/>
                <w:lang w:val="sr-Latn-ME"/>
              </w:rPr>
              <w:t>Kapacitet</w:t>
            </w:r>
          </w:p>
        </w:tc>
        <w:tc>
          <w:tcPr>
            <w:tcW w:w="1120" w:type="dxa"/>
            <w:tcBorders>
              <w:top w:val="single" w:sz="4" w:space="0" w:color="auto"/>
              <w:left w:val="nil"/>
              <w:bottom w:val="single" w:sz="4" w:space="0" w:color="auto"/>
              <w:right w:val="single" w:sz="4" w:space="0" w:color="auto"/>
            </w:tcBorders>
            <w:shd w:val="clear" w:color="000000" w:fill="F2F2F2"/>
            <w:vAlign w:val="center"/>
            <w:hideMark/>
          </w:tcPr>
          <w:p w:rsidR="00A7111A" w:rsidRPr="00A7111A" w:rsidRDefault="00A7111A" w:rsidP="00A7111A">
            <w:pPr>
              <w:keepNext/>
              <w:keepLines/>
              <w:spacing w:after="0" w:line="240" w:lineRule="auto"/>
              <w:jc w:val="center"/>
              <w:rPr>
                <w:rFonts w:ascii="Calibri" w:eastAsia="Times New Roman" w:hAnsi="Calibri" w:cs="Times New Roman"/>
                <w:color w:val="000000"/>
                <w:sz w:val="16"/>
                <w:szCs w:val="16"/>
                <w:lang w:val="sr-Latn-ME"/>
              </w:rPr>
            </w:pPr>
            <w:r w:rsidRPr="00A7111A">
              <w:rPr>
                <w:rFonts w:ascii="Calibri" w:eastAsia="Times New Roman" w:hAnsi="Calibri" w:cs="Times New Roman"/>
                <w:color w:val="000000"/>
                <w:sz w:val="16"/>
                <w:szCs w:val="16"/>
                <w:lang w:val="sr-Latn-ME"/>
              </w:rPr>
              <w:t>Broj korisnika</w:t>
            </w:r>
          </w:p>
        </w:tc>
        <w:tc>
          <w:tcPr>
            <w:tcW w:w="1120" w:type="dxa"/>
            <w:tcBorders>
              <w:top w:val="single" w:sz="4" w:space="0" w:color="auto"/>
              <w:left w:val="nil"/>
              <w:bottom w:val="single" w:sz="4" w:space="0" w:color="auto"/>
              <w:right w:val="single" w:sz="4" w:space="0" w:color="auto"/>
            </w:tcBorders>
            <w:shd w:val="clear" w:color="000000" w:fill="F2F2F2"/>
            <w:vAlign w:val="center"/>
            <w:hideMark/>
          </w:tcPr>
          <w:p w:rsidR="00A7111A" w:rsidRPr="00A7111A" w:rsidRDefault="00A7111A" w:rsidP="00A7111A">
            <w:pPr>
              <w:keepNext/>
              <w:keepLines/>
              <w:spacing w:after="0" w:line="240" w:lineRule="auto"/>
              <w:jc w:val="center"/>
              <w:rPr>
                <w:rFonts w:ascii="Calibri" w:eastAsia="Times New Roman" w:hAnsi="Calibri" w:cs="Times New Roman"/>
                <w:color w:val="000000"/>
                <w:sz w:val="16"/>
                <w:szCs w:val="16"/>
                <w:lang w:val="sr-Latn-ME"/>
              </w:rPr>
            </w:pPr>
            <w:r w:rsidRPr="00A7111A">
              <w:rPr>
                <w:rFonts w:ascii="Calibri" w:eastAsia="Times New Roman" w:hAnsi="Calibri" w:cs="Times New Roman"/>
                <w:color w:val="000000"/>
                <w:sz w:val="16"/>
                <w:szCs w:val="16"/>
                <w:lang w:val="sr-Latn-ME"/>
              </w:rPr>
              <w:t>Broj korisnika/           kapaciteti DC</w:t>
            </w:r>
          </w:p>
        </w:tc>
      </w:tr>
      <w:tr w:rsidR="00A7111A" w:rsidRPr="00A7111A" w:rsidTr="00FF4770">
        <w:trPr>
          <w:trHeight w:val="300"/>
        </w:trPr>
        <w:tc>
          <w:tcPr>
            <w:tcW w:w="3840" w:type="dxa"/>
            <w:tcBorders>
              <w:top w:val="nil"/>
              <w:left w:val="single" w:sz="4" w:space="0" w:color="auto"/>
              <w:bottom w:val="single" w:sz="4" w:space="0" w:color="auto"/>
              <w:right w:val="single" w:sz="4" w:space="0" w:color="auto"/>
            </w:tcBorders>
            <w:shd w:val="clear" w:color="000000" w:fill="F2F2F2"/>
            <w:vAlign w:val="center"/>
            <w:hideMark/>
          </w:tcPr>
          <w:p w:rsidR="00A7111A" w:rsidRPr="00A7111A" w:rsidRDefault="00A7111A" w:rsidP="00A7111A">
            <w:pPr>
              <w:keepNext/>
              <w:keepLines/>
              <w:spacing w:after="0" w:line="240" w:lineRule="auto"/>
              <w:rPr>
                <w:rFonts w:ascii="Calibri" w:eastAsia="Times New Roman" w:hAnsi="Calibri" w:cs="Times New Roman"/>
                <w:color w:val="000000"/>
                <w:sz w:val="20"/>
                <w:szCs w:val="20"/>
                <w:lang w:val="sr-Latn-ME"/>
              </w:rPr>
            </w:pPr>
            <w:r w:rsidRPr="00A7111A">
              <w:rPr>
                <w:rFonts w:ascii="Calibri" w:eastAsia="Times New Roman" w:hAnsi="Calibri" w:cs="Times New Roman"/>
                <w:color w:val="000000"/>
                <w:sz w:val="20"/>
                <w:szCs w:val="20"/>
                <w:lang w:val="sr-Latn-ME"/>
              </w:rPr>
              <w:t xml:space="preserve">DC Cetinje </w:t>
            </w:r>
          </w:p>
        </w:tc>
        <w:tc>
          <w:tcPr>
            <w:tcW w:w="1120" w:type="dxa"/>
            <w:tcBorders>
              <w:top w:val="nil"/>
              <w:left w:val="nil"/>
              <w:bottom w:val="single" w:sz="4" w:space="0" w:color="auto"/>
              <w:right w:val="single" w:sz="4" w:space="0" w:color="auto"/>
            </w:tcBorders>
            <w:shd w:val="clear" w:color="auto" w:fill="auto"/>
            <w:noWrap/>
            <w:vAlign w:val="center"/>
            <w:hideMark/>
          </w:tcPr>
          <w:p w:rsidR="00A7111A" w:rsidRPr="00A7111A" w:rsidRDefault="00A7111A" w:rsidP="00A7111A">
            <w:pPr>
              <w:keepNext/>
              <w:keepLines/>
              <w:spacing w:after="0" w:line="240" w:lineRule="auto"/>
              <w:jc w:val="right"/>
              <w:rPr>
                <w:rFonts w:ascii="Calibri" w:eastAsia="Times New Roman" w:hAnsi="Calibri" w:cs="Times New Roman"/>
                <w:color w:val="000000"/>
                <w:sz w:val="16"/>
                <w:szCs w:val="16"/>
                <w:lang w:val="sr-Latn-ME"/>
              </w:rPr>
            </w:pPr>
            <w:r w:rsidRPr="00A7111A">
              <w:rPr>
                <w:rFonts w:ascii="Calibri" w:eastAsia="Times New Roman" w:hAnsi="Calibri" w:cs="Times New Roman"/>
                <w:color w:val="000000"/>
                <w:sz w:val="16"/>
                <w:szCs w:val="16"/>
                <w:lang w:val="sr-Latn-ME"/>
              </w:rPr>
              <w:t>12</w:t>
            </w:r>
          </w:p>
        </w:tc>
        <w:tc>
          <w:tcPr>
            <w:tcW w:w="1120" w:type="dxa"/>
            <w:tcBorders>
              <w:top w:val="nil"/>
              <w:left w:val="nil"/>
              <w:bottom w:val="single" w:sz="4" w:space="0" w:color="auto"/>
              <w:right w:val="single" w:sz="4" w:space="0" w:color="auto"/>
            </w:tcBorders>
            <w:shd w:val="clear" w:color="auto" w:fill="auto"/>
            <w:noWrap/>
            <w:vAlign w:val="center"/>
            <w:hideMark/>
          </w:tcPr>
          <w:p w:rsidR="00A7111A" w:rsidRPr="00A7111A" w:rsidRDefault="00A7111A" w:rsidP="00A7111A">
            <w:pPr>
              <w:keepNext/>
              <w:keepLines/>
              <w:spacing w:after="0" w:line="240" w:lineRule="auto"/>
              <w:jc w:val="right"/>
              <w:rPr>
                <w:rFonts w:ascii="Calibri" w:eastAsia="Times New Roman" w:hAnsi="Calibri" w:cs="Times New Roman"/>
                <w:color w:val="000000"/>
                <w:sz w:val="16"/>
                <w:szCs w:val="16"/>
                <w:lang w:val="sr-Latn-ME"/>
              </w:rPr>
            </w:pPr>
            <w:r w:rsidRPr="00A7111A">
              <w:rPr>
                <w:rFonts w:ascii="Calibri" w:eastAsia="Times New Roman" w:hAnsi="Calibri" w:cs="Times New Roman"/>
                <w:color w:val="000000"/>
                <w:sz w:val="16"/>
                <w:szCs w:val="16"/>
                <w:lang w:val="sr-Latn-ME"/>
              </w:rPr>
              <w:t>7</w:t>
            </w:r>
          </w:p>
        </w:tc>
        <w:tc>
          <w:tcPr>
            <w:tcW w:w="1120" w:type="dxa"/>
            <w:tcBorders>
              <w:top w:val="nil"/>
              <w:left w:val="nil"/>
              <w:bottom w:val="single" w:sz="4" w:space="0" w:color="auto"/>
              <w:right w:val="single" w:sz="4" w:space="0" w:color="auto"/>
            </w:tcBorders>
            <w:shd w:val="clear" w:color="auto" w:fill="auto"/>
            <w:noWrap/>
            <w:vAlign w:val="center"/>
            <w:hideMark/>
          </w:tcPr>
          <w:p w:rsidR="00A7111A" w:rsidRPr="00A7111A" w:rsidRDefault="00A7111A" w:rsidP="00A7111A">
            <w:pPr>
              <w:keepNext/>
              <w:keepLines/>
              <w:spacing w:after="0" w:line="240" w:lineRule="auto"/>
              <w:jc w:val="right"/>
              <w:rPr>
                <w:rFonts w:ascii="Calibri" w:eastAsia="Times New Roman" w:hAnsi="Calibri" w:cs="Times New Roman"/>
                <w:color w:val="000000"/>
                <w:sz w:val="16"/>
                <w:szCs w:val="16"/>
                <w:lang w:val="sr-Latn-ME"/>
              </w:rPr>
            </w:pPr>
            <w:r w:rsidRPr="00A7111A">
              <w:rPr>
                <w:rFonts w:ascii="Calibri" w:eastAsia="Times New Roman" w:hAnsi="Calibri" w:cs="Times New Roman"/>
                <w:color w:val="000000"/>
                <w:sz w:val="16"/>
                <w:szCs w:val="16"/>
                <w:lang w:val="sr-Latn-ME"/>
              </w:rPr>
              <w:t>0.58</w:t>
            </w:r>
          </w:p>
        </w:tc>
      </w:tr>
      <w:tr w:rsidR="00A7111A" w:rsidRPr="00A7111A" w:rsidTr="00FF4770">
        <w:trPr>
          <w:trHeight w:val="300"/>
        </w:trPr>
        <w:tc>
          <w:tcPr>
            <w:tcW w:w="3840" w:type="dxa"/>
            <w:tcBorders>
              <w:top w:val="nil"/>
              <w:left w:val="single" w:sz="4" w:space="0" w:color="auto"/>
              <w:bottom w:val="single" w:sz="4" w:space="0" w:color="auto"/>
              <w:right w:val="single" w:sz="4" w:space="0" w:color="auto"/>
            </w:tcBorders>
            <w:shd w:val="clear" w:color="000000" w:fill="F2F2F2"/>
            <w:vAlign w:val="center"/>
            <w:hideMark/>
          </w:tcPr>
          <w:p w:rsidR="00A7111A" w:rsidRPr="00A7111A" w:rsidRDefault="00A7111A" w:rsidP="00A7111A">
            <w:pPr>
              <w:keepNext/>
              <w:keepLines/>
              <w:spacing w:after="0" w:line="240" w:lineRule="auto"/>
              <w:rPr>
                <w:rFonts w:ascii="Calibri" w:eastAsia="Times New Roman" w:hAnsi="Calibri" w:cs="Times New Roman"/>
                <w:color w:val="000000"/>
                <w:sz w:val="20"/>
                <w:szCs w:val="20"/>
                <w:lang w:val="sr-Latn-ME"/>
              </w:rPr>
            </w:pPr>
            <w:r w:rsidRPr="00A7111A">
              <w:rPr>
                <w:rFonts w:ascii="Calibri" w:eastAsia="Times New Roman" w:hAnsi="Calibri" w:cs="Times New Roman"/>
                <w:color w:val="000000"/>
                <w:sz w:val="20"/>
                <w:szCs w:val="20"/>
                <w:lang w:val="sr-Latn-ME"/>
              </w:rPr>
              <w:t>DC Nikšić</w:t>
            </w:r>
          </w:p>
        </w:tc>
        <w:tc>
          <w:tcPr>
            <w:tcW w:w="1120" w:type="dxa"/>
            <w:tcBorders>
              <w:top w:val="nil"/>
              <w:left w:val="nil"/>
              <w:bottom w:val="single" w:sz="4" w:space="0" w:color="auto"/>
              <w:right w:val="single" w:sz="4" w:space="0" w:color="auto"/>
            </w:tcBorders>
            <w:shd w:val="clear" w:color="auto" w:fill="auto"/>
            <w:noWrap/>
            <w:vAlign w:val="center"/>
            <w:hideMark/>
          </w:tcPr>
          <w:p w:rsidR="00A7111A" w:rsidRPr="00A7111A" w:rsidRDefault="00A7111A" w:rsidP="00A7111A">
            <w:pPr>
              <w:keepNext/>
              <w:keepLines/>
              <w:spacing w:after="0" w:line="240" w:lineRule="auto"/>
              <w:jc w:val="right"/>
              <w:rPr>
                <w:rFonts w:ascii="Calibri" w:eastAsia="Times New Roman" w:hAnsi="Calibri" w:cs="Times New Roman"/>
                <w:color w:val="000000"/>
                <w:sz w:val="16"/>
                <w:szCs w:val="16"/>
                <w:lang w:val="sr-Latn-ME"/>
              </w:rPr>
            </w:pPr>
            <w:r w:rsidRPr="00A7111A">
              <w:rPr>
                <w:rFonts w:ascii="Calibri" w:eastAsia="Times New Roman" w:hAnsi="Calibri" w:cs="Times New Roman"/>
                <w:color w:val="000000"/>
                <w:sz w:val="16"/>
                <w:szCs w:val="16"/>
                <w:lang w:val="sr-Latn-ME"/>
              </w:rPr>
              <w:t>30</w:t>
            </w:r>
          </w:p>
        </w:tc>
        <w:tc>
          <w:tcPr>
            <w:tcW w:w="1120" w:type="dxa"/>
            <w:tcBorders>
              <w:top w:val="nil"/>
              <w:left w:val="nil"/>
              <w:bottom w:val="single" w:sz="4" w:space="0" w:color="auto"/>
              <w:right w:val="single" w:sz="4" w:space="0" w:color="auto"/>
            </w:tcBorders>
            <w:shd w:val="clear" w:color="auto" w:fill="auto"/>
            <w:noWrap/>
            <w:vAlign w:val="center"/>
            <w:hideMark/>
          </w:tcPr>
          <w:p w:rsidR="00A7111A" w:rsidRPr="00A7111A" w:rsidRDefault="00A7111A" w:rsidP="00A7111A">
            <w:pPr>
              <w:keepNext/>
              <w:keepLines/>
              <w:spacing w:after="0" w:line="240" w:lineRule="auto"/>
              <w:jc w:val="right"/>
              <w:rPr>
                <w:rFonts w:ascii="Calibri" w:eastAsia="Times New Roman" w:hAnsi="Calibri" w:cs="Times New Roman"/>
                <w:color w:val="000000"/>
                <w:sz w:val="16"/>
                <w:szCs w:val="16"/>
                <w:lang w:val="sr-Latn-ME"/>
              </w:rPr>
            </w:pPr>
            <w:r w:rsidRPr="00A7111A">
              <w:rPr>
                <w:rFonts w:ascii="Calibri" w:eastAsia="Times New Roman" w:hAnsi="Calibri" w:cs="Times New Roman"/>
                <w:color w:val="000000"/>
                <w:sz w:val="16"/>
                <w:szCs w:val="16"/>
                <w:lang w:val="sr-Latn-ME"/>
              </w:rPr>
              <w:t>22</w:t>
            </w:r>
          </w:p>
        </w:tc>
        <w:tc>
          <w:tcPr>
            <w:tcW w:w="1120" w:type="dxa"/>
            <w:tcBorders>
              <w:top w:val="nil"/>
              <w:left w:val="nil"/>
              <w:bottom w:val="single" w:sz="4" w:space="0" w:color="auto"/>
              <w:right w:val="single" w:sz="4" w:space="0" w:color="auto"/>
            </w:tcBorders>
            <w:shd w:val="clear" w:color="auto" w:fill="auto"/>
            <w:noWrap/>
            <w:vAlign w:val="center"/>
            <w:hideMark/>
          </w:tcPr>
          <w:p w:rsidR="00A7111A" w:rsidRPr="00A7111A" w:rsidRDefault="00A7111A" w:rsidP="00A7111A">
            <w:pPr>
              <w:keepNext/>
              <w:keepLines/>
              <w:spacing w:after="0" w:line="240" w:lineRule="auto"/>
              <w:jc w:val="right"/>
              <w:rPr>
                <w:rFonts w:ascii="Calibri" w:eastAsia="Times New Roman" w:hAnsi="Calibri" w:cs="Times New Roman"/>
                <w:color w:val="000000"/>
                <w:sz w:val="16"/>
                <w:szCs w:val="16"/>
                <w:lang w:val="sr-Latn-ME"/>
              </w:rPr>
            </w:pPr>
            <w:r w:rsidRPr="00A7111A">
              <w:rPr>
                <w:rFonts w:ascii="Calibri" w:eastAsia="Times New Roman" w:hAnsi="Calibri" w:cs="Times New Roman"/>
                <w:color w:val="000000"/>
                <w:sz w:val="16"/>
                <w:szCs w:val="16"/>
                <w:lang w:val="sr-Latn-ME"/>
              </w:rPr>
              <w:t>0.73</w:t>
            </w:r>
          </w:p>
        </w:tc>
      </w:tr>
      <w:tr w:rsidR="00A7111A" w:rsidRPr="00A7111A" w:rsidTr="00FF4770">
        <w:trPr>
          <w:trHeight w:val="300"/>
        </w:trPr>
        <w:tc>
          <w:tcPr>
            <w:tcW w:w="3840" w:type="dxa"/>
            <w:tcBorders>
              <w:top w:val="nil"/>
              <w:left w:val="single" w:sz="4" w:space="0" w:color="auto"/>
              <w:bottom w:val="single" w:sz="4" w:space="0" w:color="auto"/>
              <w:right w:val="single" w:sz="4" w:space="0" w:color="auto"/>
            </w:tcBorders>
            <w:shd w:val="clear" w:color="000000" w:fill="F2F2F2"/>
            <w:vAlign w:val="center"/>
            <w:hideMark/>
          </w:tcPr>
          <w:p w:rsidR="00A7111A" w:rsidRPr="00A7111A" w:rsidRDefault="00A7111A" w:rsidP="00A7111A">
            <w:pPr>
              <w:keepNext/>
              <w:keepLines/>
              <w:spacing w:after="0" w:line="240" w:lineRule="auto"/>
              <w:rPr>
                <w:rFonts w:ascii="Calibri" w:eastAsia="Times New Roman" w:hAnsi="Calibri" w:cs="Times New Roman"/>
                <w:color w:val="000000"/>
                <w:sz w:val="20"/>
                <w:szCs w:val="20"/>
                <w:lang w:val="sr-Latn-ME"/>
              </w:rPr>
            </w:pPr>
            <w:r w:rsidRPr="00A7111A">
              <w:rPr>
                <w:rFonts w:ascii="Calibri" w:eastAsia="Times New Roman" w:hAnsi="Calibri" w:cs="Times New Roman"/>
                <w:color w:val="000000"/>
                <w:sz w:val="20"/>
                <w:szCs w:val="20"/>
                <w:lang w:val="sr-Latn-ME"/>
              </w:rPr>
              <w:t>DC Pljevlja</w:t>
            </w:r>
          </w:p>
        </w:tc>
        <w:tc>
          <w:tcPr>
            <w:tcW w:w="1120" w:type="dxa"/>
            <w:tcBorders>
              <w:top w:val="nil"/>
              <w:left w:val="nil"/>
              <w:bottom w:val="single" w:sz="4" w:space="0" w:color="auto"/>
              <w:right w:val="single" w:sz="4" w:space="0" w:color="auto"/>
            </w:tcBorders>
            <w:shd w:val="clear" w:color="auto" w:fill="auto"/>
            <w:noWrap/>
            <w:vAlign w:val="center"/>
            <w:hideMark/>
          </w:tcPr>
          <w:p w:rsidR="00A7111A" w:rsidRPr="00A7111A" w:rsidRDefault="00A7111A" w:rsidP="00A7111A">
            <w:pPr>
              <w:keepNext/>
              <w:keepLines/>
              <w:spacing w:after="0" w:line="240" w:lineRule="auto"/>
              <w:jc w:val="right"/>
              <w:rPr>
                <w:rFonts w:ascii="Calibri" w:eastAsia="Times New Roman" w:hAnsi="Calibri" w:cs="Times New Roman"/>
                <w:color w:val="000000"/>
                <w:sz w:val="16"/>
                <w:szCs w:val="16"/>
                <w:lang w:val="sr-Latn-ME"/>
              </w:rPr>
            </w:pPr>
            <w:r w:rsidRPr="00A7111A">
              <w:rPr>
                <w:rFonts w:ascii="Calibri" w:eastAsia="Times New Roman" w:hAnsi="Calibri" w:cs="Times New Roman"/>
                <w:color w:val="000000"/>
                <w:sz w:val="16"/>
                <w:szCs w:val="16"/>
                <w:lang w:val="sr-Latn-ME"/>
              </w:rPr>
              <w:t>20</w:t>
            </w:r>
          </w:p>
        </w:tc>
        <w:tc>
          <w:tcPr>
            <w:tcW w:w="1120" w:type="dxa"/>
            <w:tcBorders>
              <w:top w:val="nil"/>
              <w:left w:val="nil"/>
              <w:bottom w:val="single" w:sz="4" w:space="0" w:color="auto"/>
              <w:right w:val="single" w:sz="4" w:space="0" w:color="auto"/>
            </w:tcBorders>
            <w:shd w:val="clear" w:color="auto" w:fill="auto"/>
            <w:noWrap/>
            <w:vAlign w:val="center"/>
            <w:hideMark/>
          </w:tcPr>
          <w:p w:rsidR="00A7111A" w:rsidRPr="00A7111A" w:rsidRDefault="00A7111A" w:rsidP="00A7111A">
            <w:pPr>
              <w:keepNext/>
              <w:keepLines/>
              <w:spacing w:after="0" w:line="240" w:lineRule="auto"/>
              <w:jc w:val="right"/>
              <w:rPr>
                <w:rFonts w:ascii="Calibri" w:eastAsia="Times New Roman" w:hAnsi="Calibri" w:cs="Times New Roman"/>
                <w:color w:val="000000"/>
                <w:sz w:val="16"/>
                <w:szCs w:val="16"/>
                <w:lang w:val="sr-Latn-ME"/>
              </w:rPr>
            </w:pPr>
            <w:r w:rsidRPr="00A7111A">
              <w:rPr>
                <w:rFonts w:ascii="Calibri" w:eastAsia="Times New Roman" w:hAnsi="Calibri" w:cs="Times New Roman"/>
                <w:color w:val="000000"/>
                <w:sz w:val="16"/>
                <w:szCs w:val="16"/>
                <w:lang w:val="sr-Latn-ME"/>
              </w:rPr>
              <w:t>13</w:t>
            </w:r>
          </w:p>
        </w:tc>
        <w:tc>
          <w:tcPr>
            <w:tcW w:w="1120" w:type="dxa"/>
            <w:tcBorders>
              <w:top w:val="nil"/>
              <w:left w:val="nil"/>
              <w:bottom w:val="single" w:sz="4" w:space="0" w:color="auto"/>
              <w:right w:val="single" w:sz="4" w:space="0" w:color="auto"/>
            </w:tcBorders>
            <w:shd w:val="clear" w:color="auto" w:fill="auto"/>
            <w:noWrap/>
            <w:vAlign w:val="center"/>
            <w:hideMark/>
          </w:tcPr>
          <w:p w:rsidR="00A7111A" w:rsidRPr="00A7111A" w:rsidRDefault="00A7111A" w:rsidP="00A7111A">
            <w:pPr>
              <w:keepNext/>
              <w:keepLines/>
              <w:spacing w:after="0" w:line="240" w:lineRule="auto"/>
              <w:jc w:val="right"/>
              <w:rPr>
                <w:rFonts w:ascii="Calibri" w:eastAsia="Times New Roman" w:hAnsi="Calibri" w:cs="Times New Roman"/>
                <w:color w:val="000000"/>
                <w:sz w:val="16"/>
                <w:szCs w:val="16"/>
                <w:lang w:val="sr-Latn-ME"/>
              </w:rPr>
            </w:pPr>
            <w:r w:rsidRPr="00A7111A">
              <w:rPr>
                <w:rFonts w:ascii="Calibri" w:eastAsia="Times New Roman" w:hAnsi="Calibri" w:cs="Times New Roman"/>
                <w:color w:val="000000"/>
                <w:sz w:val="16"/>
                <w:szCs w:val="16"/>
                <w:lang w:val="sr-Latn-ME"/>
              </w:rPr>
              <w:t>0.58</w:t>
            </w:r>
          </w:p>
        </w:tc>
      </w:tr>
      <w:tr w:rsidR="00A7111A" w:rsidRPr="00A7111A" w:rsidTr="00FF4770">
        <w:trPr>
          <w:trHeight w:val="300"/>
        </w:trPr>
        <w:tc>
          <w:tcPr>
            <w:tcW w:w="3840" w:type="dxa"/>
            <w:tcBorders>
              <w:top w:val="nil"/>
              <w:left w:val="single" w:sz="4" w:space="0" w:color="auto"/>
              <w:bottom w:val="single" w:sz="4" w:space="0" w:color="auto"/>
              <w:right w:val="single" w:sz="4" w:space="0" w:color="auto"/>
            </w:tcBorders>
            <w:shd w:val="clear" w:color="000000" w:fill="F2F2F2"/>
            <w:vAlign w:val="center"/>
          </w:tcPr>
          <w:p w:rsidR="00A7111A" w:rsidRPr="00A7111A" w:rsidRDefault="00A7111A" w:rsidP="00A7111A">
            <w:pPr>
              <w:keepNext/>
              <w:keepLines/>
              <w:spacing w:after="0" w:line="240" w:lineRule="auto"/>
              <w:rPr>
                <w:rFonts w:ascii="Calibri" w:eastAsia="Times New Roman" w:hAnsi="Calibri" w:cs="Times New Roman"/>
                <w:color w:val="000000"/>
                <w:sz w:val="20"/>
                <w:szCs w:val="20"/>
                <w:lang w:val="sr-Latn-ME"/>
              </w:rPr>
            </w:pPr>
            <w:r w:rsidRPr="00A7111A">
              <w:rPr>
                <w:rFonts w:ascii="Calibri" w:eastAsia="Times New Roman" w:hAnsi="Calibri" w:cs="Times New Roman"/>
                <w:color w:val="000000"/>
                <w:sz w:val="20"/>
                <w:szCs w:val="20"/>
                <w:lang w:val="sr-Latn-ME"/>
              </w:rPr>
              <w:t>DC Bijelo Polje</w:t>
            </w:r>
          </w:p>
        </w:tc>
        <w:tc>
          <w:tcPr>
            <w:tcW w:w="1120" w:type="dxa"/>
            <w:tcBorders>
              <w:top w:val="nil"/>
              <w:left w:val="nil"/>
              <w:bottom w:val="single" w:sz="4" w:space="0" w:color="auto"/>
              <w:right w:val="single" w:sz="4" w:space="0" w:color="auto"/>
            </w:tcBorders>
            <w:shd w:val="clear" w:color="auto" w:fill="auto"/>
            <w:noWrap/>
            <w:vAlign w:val="center"/>
          </w:tcPr>
          <w:p w:rsidR="00A7111A" w:rsidRPr="00A7111A" w:rsidRDefault="00A7111A" w:rsidP="00A7111A">
            <w:pPr>
              <w:keepNext/>
              <w:keepLines/>
              <w:spacing w:after="0" w:line="240" w:lineRule="auto"/>
              <w:jc w:val="right"/>
              <w:rPr>
                <w:rFonts w:ascii="Calibri" w:eastAsia="Times New Roman" w:hAnsi="Calibri" w:cs="Times New Roman"/>
                <w:color w:val="000000"/>
                <w:sz w:val="16"/>
                <w:szCs w:val="16"/>
                <w:lang w:val="sr-Latn-ME"/>
              </w:rPr>
            </w:pPr>
            <w:r w:rsidRPr="00A7111A">
              <w:rPr>
                <w:rFonts w:ascii="Calibri" w:eastAsia="Times New Roman" w:hAnsi="Calibri" w:cs="Times New Roman"/>
                <w:color w:val="000000"/>
                <w:sz w:val="16"/>
                <w:szCs w:val="16"/>
                <w:lang w:val="sr-Latn-ME"/>
              </w:rPr>
              <w:t>15</w:t>
            </w:r>
          </w:p>
        </w:tc>
        <w:tc>
          <w:tcPr>
            <w:tcW w:w="1120" w:type="dxa"/>
            <w:tcBorders>
              <w:top w:val="nil"/>
              <w:left w:val="nil"/>
              <w:bottom w:val="single" w:sz="4" w:space="0" w:color="auto"/>
              <w:right w:val="single" w:sz="4" w:space="0" w:color="auto"/>
            </w:tcBorders>
            <w:shd w:val="clear" w:color="auto" w:fill="auto"/>
            <w:noWrap/>
            <w:vAlign w:val="center"/>
          </w:tcPr>
          <w:p w:rsidR="00A7111A" w:rsidRPr="00A7111A" w:rsidRDefault="00A7111A" w:rsidP="00A7111A">
            <w:pPr>
              <w:keepNext/>
              <w:keepLines/>
              <w:spacing w:after="0" w:line="240" w:lineRule="auto"/>
              <w:jc w:val="right"/>
              <w:rPr>
                <w:rFonts w:ascii="Calibri" w:eastAsia="Times New Roman" w:hAnsi="Calibri" w:cs="Times New Roman"/>
                <w:color w:val="000000"/>
                <w:sz w:val="16"/>
                <w:szCs w:val="16"/>
                <w:lang w:val="sr-Latn-ME"/>
              </w:rPr>
            </w:pPr>
            <w:r w:rsidRPr="00A7111A">
              <w:rPr>
                <w:rFonts w:ascii="Calibri" w:eastAsia="Times New Roman" w:hAnsi="Calibri" w:cs="Times New Roman"/>
                <w:color w:val="000000"/>
                <w:sz w:val="16"/>
                <w:szCs w:val="16"/>
                <w:lang w:val="sr-Latn-ME"/>
              </w:rPr>
              <w:t>11</w:t>
            </w:r>
          </w:p>
        </w:tc>
        <w:tc>
          <w:tcPr>
            <w:tcW w:w="1120" w:type="dxa"/>
            <w:tcBorders>
              <w:top w:val="nil"/>
              <w:left w:val="nil"/>
              <w:bottom w:val="single" w:sz="4" w:space="0" w:color="auto"/>
              <w:right w:val="single" w:sz="4" w:space="0" w:color="auto"/>
            </w:tcBorders>
            <w:shd w:val="clear" w:color="auto" w:fill="auto"/>
            <w:noWrap/>
            <w:vAlign w:val="center"/>
          </w:tcPr>
          <w:p w:rsidR="00A7111A" w:rsidRPr="00A7111A" w:rsidRDefault="00A7111A" w:rsidP="00A7111A">
            <w:pPr>
              <w:keepNext/>
              <w:keepLines/>
              <w:spacing w:after="0" w:line="240" w:lineRule="auto"/>
              <w:jc w:val="right"/>
              <w:rPr>
                <w:rFonts w:ascii="Calibri" w:eastAsia="Times New Roman" w:hAnsi="Calibri" w:cs="Times New Roman"/>
                <w:color w:val="000000"/>
                <w:sz w:val="16"/>
                <w:szCs w:val="16"/>
                <w:lang w:val="sr-Latn-ME"/>
              </w:rPr>
            </w:pPr>
            <w:r w:rsidRPr="00A7111A">
              <w:rPr>
                <w:rFonts w:ascii="Calibri" w:eastAsia="Times New Roman" w:hAnsi="Calibri" w:cs="Times New Roman"/>
                <w:color w:val="000000"/>
                <w:sz w:val="16"/>
                <w:szCs w:val="16"/>
                <w:lang w:val="sr-Latn-ME"/>
              </w:rPr>
              <w:t>0.73</w:t>
            </w:r>
          </w:p>
        </w:tc>
      </w:tr>
      <w:tr w:rsidR="00A7111A" w:rsidRPr="00A7111A" w:rsidTr="00FF4770">
        <w:trPr>
          <w:trHeight w:val="300"/>
        </w:trPr>
        <w:tc>
          <w:tcPr>
            <w:tcW w:w="3840" w:type="dxa"/>
            <w:tcBorders>
              <w:top w:val="nil"/>
              <w:left w:val="single" w:sz="4" w:space="0" w:color="auto"/>
              <w:bottom w:val="single" w:sz="4" w:space="0" w:color="auto"/>
              <w:right w:val="single" w:sz="4" w:space="0" w:color="auto"/>
            </w:tcBorders>
            <w:shd w:val="clear" w:color="000000" w:fill="F2F2F2"/>
            <w:vAlign w:val="center"/>
            <w:hideMark/>
          </w:tcPr>
          <w:p w:rsidR="00A7111A" w:rsidRPr="00A7111A" w:rsidRDefault="00A7111A" w:rsidP="00A7111A">
            <w:pPr>
              <w:keepNext/>
              <w:keepLines/>
              <w:spacing w:after="0" w:line="240" w:lineRule="auto"/>
              <w:rPr>
                <w:rFonts w:ascii="Calibri" w:eastAsia="Times New Roman" w:hAnsi="Calibri" w:cs="Times New Roman"/>
                <w:color w:val="000000"/>
                <w:sz w:val="20"/>
                <w:szCs w:val="20"/>
                <w:lang w:val="sr-Latn-ME"/>
              </w:rPr>
            </w:pPr>
            <w:r w:rsidRPr="00A7111A">
              <w:rPr>
                <w:rFonts w:ascii="Calibri" w:eastAsia="Times New Roman" w:hAnsi="Calibri" w:cs="Times New Roman"/>
                <w:color w:val="000000"/>
                <w:sz w:val="20"/>
                <w:szCs w:val="20"/>
                <w:lang w:val="sr-Latn-ME"/>
              </w:rPr>
              <w:t>Ukupno</w:t>
            </w:r>
          </w:p>
        </w:tc>
        <w:tc>
          <w:tcPr>
            <w:tcW w:w="1120" w:type="dxa"/>
            <w:tcBorders>
              <w:top w:val="nil"/>
              <w:left w:val="nil"/>
              <w:bottom w:val="single" w:sz="4" w:space="0" w:color="auto"/>
              <w:right w:val="single" w:sz="4" w:space="0" w:color="auto"/>
            </w:tcBorders>
            <w:shd w:val="clear" w:color="auto" w:fill="auto"/>
            <w:noWrap/>
            <w:vAlign w:val="center"/>
            <w:hideMark/>
          </w:tcPr>
          <w:p w:rsidR="00A7111A" w:rsidRPr="00A7111A" w:rsidRDefault="00A7111A" w:rsidP="00A7111A">
            <w:pPr>
              <w:keepNext/>
              <w:keepLines/>
              <w:spacing w:after="0" w:line="240" w:lineRule="auto"/>
              <w:jc w:val="right"/>
              <w:rPr>
                <w:rFonts w:ascii="Calibri" w:eastAsia="Times New Roman" w:hAnsi="Calibri" w:cs="Times New Roman"/>
                <w:color w:val="000000"/>
                <w:sz w:val="16"/>
                <w:szCs w:val="16"/>
                <w:lang w:val="sr-Latn-ME"/>
              </w:rPr>
            </w:pPr>
            <w:r w:rsidRPr="00A7111A">
              <w:rPr>
                <w:rFonts w:ascii="Calibri" w:eastAsia="Times New Roman" w:hAnsi="Calibri" w:cs="Times New Roman"/>
                <w:color w:val="000000"/>
                <w:sz w:val="16"/>
                <w:szCs w:val="16"/>
                <w:lang w:val="sr-Latn-ME"/>
              </w:rPr>
              <w:t>77</w:t>
            </w:r>
          </w:p>
        </w:tc>
        <w:tc>
          <w:tcPr>
            <w:tcW w:w="1120" w:type="dxa"/>
            <w:tcBorders>
              <w:top w:val="nil"/>
              <w:left w:val="nil"/>
              <w:bottom w:val="single" w:sz="4" w:space="0" w:color="auto"/>
              <w:right w:val="single" w:sz="4" w:space="0" w:color="auto"/>
            </w:tcBorders>
            <w:shd w:val="clear" w:color="auto" w:fill="auto"/>
            <w:noWrap/>
            <w:vAlign w:val="center"/>
            <w:hideMark/>
          </w:tcPr>
          <w:p w:rsidR="00A7111A" w:rsidRPr="00A7111A" w:rsidRDefault="00A7111A" w:rsidP="00A7111A">
            <w:pPr>
              <w:keepNext/>
              <w:keepLines/>
              <w:spacing w:after="0" w:line="240" w:lineRule="auto"/>
              <w:jc w:val="right"/>
              <w:rPr>
                <w:rFonts w:ascii="Calibri" w:eastAsia="Times New Roman" w:hAnsi="Calibri" w:cs="Times New Roman"/>
                <w:color w:val="000000"/>
                <w:sz w:val="16"/>
                <w:szCs w:val="16"/>
                <w:lang w:val="sr-Latn-ME"/>
              </w:rPr>
            </w:pPr>
            <w:r w:rsidRPr="00A7111A">
              <w:rPr>
                <w:rFonts w:ascii="Calibri" w:eastAsia="Times New Roman" w:hAnsi="Calibri" w:cs="Times New Roman"/>
                <w:color w:val="000000"/>
                <w:sz w:val="16"/>
                <w:szCs w:val="16"/>
                <w:lang w:val="sr-Latn-ME"/>
              </w:rPr>
              <w:t>53</w:t>
            </w:r>
          </w:p>
        </w:tc>
        <w:tc>
          <w:tcPr>
            <w:tcW w:w="1120" w:type="dxa"/>
            <w:tcBorders>
              <w:top w:val="nil"/>
              <w:left w:val="nil"/>
              <w:bottom w:val="single" w:sz="4" w:space="0" w:color="auto"/>
              <w:right w:val="single" w:sz="4" w:space="0" w:color="auto"/>
            </w:tcBorders>
            <w:shd w:val="clear" w:color="auto" w:fill="auto"/>
            <w:noWrap/>
            <w:vAlign w:val="center"/>
            <w:hideMark/>
          </w:tcPr>
          <w:p w:rsidR="00A7111A" w:rsidRPr="00A7111A" w:rsidRDefault="00A7111A" w:rsidP="00A7111A">
            <w:pPr>
              <w:keepNext/>
              <w:keepLines/>
              <w:spacing w:after="0" w:line="240" w:lineRule="auto"/>
              <w:jc w:val="center"/>
              <w:rPr>
                <w:rFonts w:ascii="Calibri" w:eastAsia="Times New Roman" w:hAnsi="Calibri" w:cs="Times New Roman"/>
                <w:color w:val="000000"/>
                <w:sz w:val="16"/>
                <w:szCs w:val="16"/>
                <w:lang w:val="sr-Latn-ME"/>
              </w:rPr>
            </w:pPr>
            <w:r w:rsidRPr="00A7111A">
              <w:rPr>
                <w:rFonts w:ascii="Calibri" w:eastAsia="Times New Roman" w:hAnsi="Calibri" w:cs="Times New Roman"/>
                <w:color w:val="000000"/>
                <w:sz w:val="16"/>
                <w:szCs w:val="16"/>
                <w:lang w:val="sr-Latn-ME"/>
              </w:rPr>
              <w:t xml:space="preserve">               0.68</w:t>
            </w:r>
          </w:p>
        </w:tc>
      </w:tr>
    </w:tbl>
    <w:p w:rsidR="00A7111A" w:rsidRPr="00A7111A" w:rsidRDefault="00A7111A" w:rsidP="00A7111A">
      <w:pPr>
        <w:jc w:val="both"/>
        <w:rPr>
          <w:rFonts w:ascii="Times New Roman" w:hAnsi="Times New Roman" w:cs="Times New Roman"/>
          <w:sz w:val="24"/>
          <w:szCs w:val="24"/>
          <w:lang w:val="sr-Latn-ME"/>
        </w:rPr>
      </w:pPr>
    </w:p>
    <w:p w:rsidR="00A7111A" w:rsidRPr="00A7111A" w:rsidRDefault="00A7111A" w:rsidP="00A7111A">
      <w:pPr>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ab/>
        <w:t>Iz tabele je vidljivo da svi navedeni dnevni centri imaju više od polovine ispunjenih kapaciteta, što prema podacima koji su dostavljeni Zavodu i prikazani u tabeli iznad ukazuje da još uvijek ima mjesta za prijem novih korisnika, te da su dva dnevna centra skoro dostigla limit u ispunjenosti kapaciteta.</w:t>
      </w:r>
    </w:p>
    <w:p w:rsidR="00A7111A" w:rsidRPr="00654728" w:rsidRDefault="00A7111A" w:rsidP="00A7111A">
      <w:pPr>
        <w:jc w:val="both"/>
        <w:rPr>
          <w:rFonts w:ascii="Times New Roman" w:hAnsi="Times New Roman" w:cs="Times New Roman"/>
          <w:b/>
          <w:iCs/>
          <w:sz w:val="24"/>
          <w:szCs w:val="24"/>
          <w:lang w:val="sr-Latn-ME"/>
        </w:rPr>
      </w:pPr>
      <w:r w:rsidRPr="00A7111A">
        <w:rPr>
          <w:rFonts w:ascii="Times New Roman" w:hAnsi="Times New Roman" w:cs="Times New Roman"/>
          <w:sz w:val="24"/>
          <w:szCs w:val="24"/>
          <w:lang w:val="sr-Latn-ME"/>
        </w:rPr>
        <w:tab/>
      </w:r>
      <w:r w:rsidRPr="00654728">
        <w:rPr>
          <w:rFonts w:ascii="Times New Roman" w:hAnsi="Times New Roman" w:cs="Times New Roman"/>
          <w:sz w:val="24"/>
          <w:szCs w:val="24"/>
          <w:lang w:val="sr-Latn-ME"/>
        </w:rPr>
        <w:t>Osim ovih podataka,</w:t>
      </w:r>
      <w:r w:rsidRPr="00654728">
        <w:rPr>
          <w:rFonts w:ascii="Times New Roman" w:hAnsi="Times New Roman" w:cs="Times New Roman"/>
          <w:b/>
          <w:sz w:val="24"/>
          <w:szCs w:val="24"/>
          <w:lang w:val="sr-Latn-ME"/>
        </w:rPr>
        <w:t xml:space="preserve"> važno je istaći da je većina dnevnih centara na pitanje</w:t>
      </w:r>
      <w:r w:rsidRPr="00654728">
        <w:rPr>
          <w:rFonts w:ascii="Times New Roman" w:hAnsi="Times New Roman" w:cs="Times New Roman"/>
          <w:b/>
          <w:i/>
          <w:iCs/>
          <w:sz w:val="24"/>
          <w:szCs w:val="24"/>
          <w:lang w:val="sr-Latn-ME"/>
        </w:rPr>
        <w:t xml:space="preserve"> „</w:t>
      </w:r>
      <w:r w:rsidRPr="00654728">
        <w:rPr>
          <w:rFonts w:ascii="Times New Roman" w:hAnsi="Times New Roman" w:cs="Times New Roman"/>
          <w:b/>
          <w:iCs/>
          <w:sz w:val="24"/>
          <w:szCs w:val="24"/>
          <w:lang w:val="sr-Latn-ME"/>
        </w:rPr>
        <w:t>da li postoji interesovanje od strane roditelja/staraoca za uslugu dnevnog centra više nego što su trenutni smještajni kapaciteti u dnevnim centrima“ odgovorila potvrdno,</w:t>
      </w:r>
      <w:r w:rsidR="00654728">
        <w:rPr>
          <w:rFonts w:ascii="Times New Roman" w:hAnsi="Times New Roman" w:cs="Times New Roman"/>
          <w:b/>
          <w:iCs/>
          <w:sz w:val="24"/>
          <w:szCs w:val="24"/>
          <w:lang w:val="sr-Latn-ME"/>
        </w:rPr>
        <w:t xml:space="preserve"> što</w:t>
      </w:r>
      <w:r w:rsidRPr="00654728">
        <w:rPr>
          <w:rFonts w:ascii="Times New Roman" w:hAnsi="Times New Roman" w:cs="Times New Roman"/>
          <w:b/>
          <w:iCs/>
          <w:sz w:val="24"/>
          <w:szCs w:val="24"/>
          <w:lang w:val="sr-Latn-ME"/>
        </w:rPr>
        <w:t xml:space="preserve"> možemo objasniti time da postoji određena „lista čekanja“ za korisnike u većem broju ovih ustanova, pretežno za veći broj korisnika pa</w:t>
      </w:r>
      <w:r w:rsidR="00126745">
        <w:rPr>
          <w:rFonts w:ascii="Times New Roman" w:hAnsi="Times New Roman" w:cs="Times New Roman"/>
          <w:b/>
          <w:iCs/>
          <w:sz w:val="24"/>
          <w:szCs w:val="24"/>
          <w:lang w:val="sr-Latn-ME"/>
        </w:rPr>
        <w:t xml:space="preserve"> stoga</w:t>
      </w:r>
      <w:r w:rsidRPr="00654728">
        <w:rPr>
          <w:rFonts w:ascii="Times New Roman" w:hAnsi="Times New Roman" w:cs="Times New Roman"/>
          <w:b/>
          <w:iCs/>
          <w:sz w:val="24"/>
          <w:szCs w:val="24"/>
          <w:lang w:val="sr-Latn-ME"/>
        </w:rPr>
        <w:t xml:space="preserve"> nijesu u mogućnosti da ih upišu jer bi ta brojka prevazilazila kapacitete propisane pravilnicima.</w:t>
      </w:r>
    </w:p>
    <w:p w:rsidR="003C4505" w:rsidRPr="00A7111A" w:rsidRDefault="003C4505" w:rsidP="00A7111A">
      <w:pPr>
        <w:jc w:val="both"/>
        <w:rPr>
          <w:rFonts w:ascii="Times New Roman" w:hAnsi="Times New Roman" w:cs="Times New Roman"/>
          <w:sz w:val="24"/>
          <w:szCs w:val="24"/>
          <w:lang w:val="sr-Latn-ME"/>
        </w:rPr>
      </w:pPr>
    </w:p>
    <w:p w:rsidR="00A7111A" w:rsidRPr="00A7111A" w:rsidRDefault="007B6717" w:rsidP="00C00287">
      <w:pPr>
        <w:pStyle w:val="Heading1"/>
      </w:pPr>
      <w:bookmarkStart w:id="9" w:name="_Toc185247236"/>
      <w:r>
        <w:t xml:space="preserve">4.2 </w:t>
      </w:r>
      <w:r w:rsidR="00A7111A" w:rsidRPr="00A7111A">
        <w:t>Kapaciteti dnevnih centara/zaposleni i korisnici usluge</w:t>
      </w:r>
      <w:bookmarkEnd w:id="9"/>
    </w:p>
    <w:p w:rsidR="00A7111A" w:rsidRPr="00A7111A" w:rsidRDefault="00A7111A" w:rsidP="00A7111A">
      <w:pPr>
        <w:ind w:firstLine="567"/>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Pravilnik definiše da pružalac usluge dnevnog boravka za djecu i mlade sa smetnjama i teškoćama u razvoju koji ima do deset korisnika, treba da ima od jednog do dva stručna radnika (u zavisnosti od toga koliko sati se koristi usluga) i jednog stručnog saradnika, a da se za svakih daljih pet ili deset korisnika angažuje još jedan stručni radnik, a za svakih novih deset korisnika i još jedan stručni saradnik.</w:t>
      </w:r>
    </w:p>
    <w:p w:rsidR="00A7111A" w:rsidRPr="00A7111A" w:rsidRDefault="00A7111A" w:rsidP="00A7111A">
      <w:pPr>
        <w:ind w:firstLine="567"/>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lastRenderedPageBreak/>
        <w:t>U nastavku ove izvještajne cjeline biće prikazan odnos između aktuelnog broja zaposlenih u dnevnim centrima i broja zaposlenih prema pravilnikom definisanim kriterijumima.</w:t>
      </w:r>
    </w:p>
    <w:p w:rsidR="00A7111A" w:rsidRPr="00B83C22" w:rsidRDefault="00A7111A" w:rsidP="00A7111A">
      <w:pPr>
        <w:ind w:firstLine="567"/>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U tabeli koja slijedi dat je uporedni prikaz ukupnog broja radnika koji neposredno rade sa korisnicima po pojedinačnim dnevnim centrima na dan 31.12.2023. godine i broj radnika određenog prema pravilniku, te odnos broja aktuelno zaposlenih i propisanog broja zaposlenih.</w:t>
      </w:r>
    </w:p>
    <w:p w:rsidR="002A5068" w:rsidRDefault="002A5068" w:rsidP="00A7111A">
      <w:pPr>
        <w:ind w:firstLine="567"/>
        <w:jc w:val="both"/>
        <w:rPr>
          <w:rFonts w:ascii="Times New Roman" w:hAnsi="Times New Roman" w:cs="Times New Roman"/>
          <w:b/>
          <w:i/>
          <w:sz w:val="24"/>
          <w:szCs w:val="24"/>
          <w:lang w:val="sr-Latn-ME"/>
        </w:rPr>
      </w:pPr>
    </w:p>
    <w:p w:rsidR="00A7111A" w:rsidRPr="00A7111A" w:rsidRDefault="00A7111A" w:rsidP="00A7111A">
      <w:pPr>
        <w:ind w:firstLine="567"/>
        <w:jc w:val="both"/>
        <w:rPr>
          <w:rFonts w:ascii="Times New Roman" w:hAnsi="Times New Roman" w:cs="Times New Roman"/>
          <w:sz w:val="24"/>
          <w:szCs w:val="24"/>
          <w:lang w:val="sr-Latn-ME"/>
        </w:rPr>
      </w:pPr>
      <w:r w:rsidRPr="00A7111A">
        <w:rPr>
          <w:rFonts w:ascii="Times New Roman" w:hAnsi="Times New Roman" w:cs="Times New Roman"/>
          <w:b/>
          <w:i/>
          <w:sz w:val="24"/>
          <w:szCs w:val="24"/>
          <w:lang w:val="sr-Latn-ME"/>
        </w:rPr>
        <w:t xml:space="preserve">Tabela br. 9: Odnos broja aktuelno zaposlenih i propisanog broja zaposlenih u dnevnim centrima </w:t>
      </w:r>
    </w:p>
    <w:tbl>
      <w:tblPr>
        <w:tblpPr w:leftFromText="180" w:rightFromText="180" w:vertAnchor="text" w:tblpY="1"/>
        <w:tblOverlap w:val="never"/>
        <w:tblW w:w="7758" w:type="dxa"/>
        <w:tblLook w:val="04A0" w:firstRow="1" w:lastRow="0" w:firstColumn="1" w:lastColumn="0" w:noHBand="0" w:noVBand="1"/>
      </w:tblPr>
      <w:tblGrid>
        <w:gridCol w:w="2440"/>
        <w:gridCol w:w="1718"/>
        <w:gridCol w:w="1800"/>
        <w:gridCol w:w="1800"/>
      </w:tblGrid>
      <w:tr w:rsidR="00A7111A" w:rsidRPr="00A7111A" w:rsidTr="00FF4770">
        <w:trPr>
          <w:trHeight w:val="1230"/>
        </w:trPr>
        <w:tc>
          <w:tcPr>
            <w:tcW w:w="244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A7111A" w:rsidRPr="00A7111A" w:rsidRDefault="00A7111A" w:rsidP="00A7111A">
            <w:pPr>
              <w:keepNext/>
              <w:keepLines/>
              <w:spacing w:after="0" w:line="240" w:lineRule="auto"/>
              <w:jc w:val="center"/>
              <w:rPr>
                <w:rFonts w:ascii="Calibri" w:eastAsia="Times New Roman" w:hAnsi="Calibri" w:cs="Calibri"/>
                <w:color w:val="000000"/>
                <w:sz w:val="20"/>
                <w:szCs w:val="20"/>
                <w:lang w:val="sr-Latn-ME"/>
              </w:rPr>
            </w:pPr>
            <w:r w:rsidRPr="00A7111A">
              <w:rPr>
                <w:rFonts w:ascii="Calibri" w:eastAsia="Times New Roman" w:hAnsi="Calibri" w:cs="Calibri"/>
                <w:color w:val="000000"/>
                <w:sz w:val="20"/>
                <w:szCs w:val="20"/>
                <w:lang w:val="sr-Latn-ME"/>
              </w:rPr>
              <w:t>Odnos broja aktuelno zaposlenih i propisanog broja zaposlenih</w:t>
            </w:r>
          </w:p>
        </w:tc>
        <w:tc>
          <w:tcPr>
            <w:tcW w:w="1718" w:type="dxa"/>
            <w:tcBorders>
              <w:top w:val="single" w:sz="4" w:space="0" w:color="auto"/>
              <w:left w:val="nil"/>
              <w:bottom w:val="single" w:sz="4" w:space="0" w:color="auto"/>
              <w:right w:val="single" w:sz="4" w:space="0" w:color="auto"/>
            </w:tcBorders>
            <w:shd w:val="clear" w:color="000000" w:fill="F2F2F2"/>
            <w:vAlign w:val="center"/>
            <w:hideMark/>
          </w:tcPr>
          <w:p w:rsidR="00A7111A" w:rsidRPr="00A7111A" w:rsidRDefault="00A7111A" w:rsidP="00A7111A">
            <w:pPr>
              <w:keepNext/>
              <w:keepLines/>
              <w:spacing w:after="0" w:line="240" w:lineRule="auto"/>
              <w:jc w:val="center"/>
              <w:rPr>
                <w:rFonts w:ascii="Calibri" w:eastAsia="Times New Roman" w:hAnsi="Calibri" w:cs="Calibri"/>
                <w:color w:val="000000"/>
                <w:sz w:val="16"/>
                <w:szCs w:val="16"/>
                <w:lang w:val="sr-Latn-ME"/>
              </w:rPr>
            </w:pPr>
            <w:r w:rsidRPr="00A7111A">
              <w:rPr>
                <w:rFonts w:ascii="Calibri" w:eastAsia="Times New Roman" w:hAnsi="Calibri" w:cs="Calibri"/>
                <w:color w:val="000000"/>
                <w:sz w:val="16"/>
                <w:szCs w:val="16"/>
                <w:lang w:val="sr-Latn-ME"/>
              </w:rPr>
              <w:t>Ukupno radnika koji neposredno rade sa korisnicima</w:t>
            </w:r>
          </w:p>
        </w:tc>
        <w:tc>
          <w:tcPr>
            <w:tcW w:w="1800" w:type="dxa"/>
            <w:tcBorders>
              <w:top w:val="single" w:sz="4" w:space="0" w:color="auto"/>
              <w:left w:val="nil"/>
              <w:bottom w:val="single" w:sz="4" w:space="0" w:color="auto"/>
              <w:right w:val="single" w:sz="4" w:space="0" w:color="auto"/>
            </w:tcBorders>
            <w:shd w:val="clear" w:color="000000" w:fill="F2F2F2"/>
            <w:vAlign w:val="center"/>
            <w:hideMark/>
          </w:tcPr>
          <w:p w:rsidR="00A7111A" w:rsidRPr="00A7111A" w:rsidRDefault="00A7111A" w:rsidP="00A7111A">
            <w:pPr>
              <w:keepNext/>
              <w:keepLines/>
              <w:spacing w:after="0" w:line="240" w:lineRule="auto"/>
              <w:jc w:val="center"/>
              <w:rPr>
                <w:rFonts w:ascii="Calibri" w:eastAsia="Times New Roman" w:hAnsi="Calibri" w:cs="Calibri"/>
                <w:color w:val="000000"/>
                <w:sz w:val="16"/>
                <w:szCs w:val="16"/>
                <w:lang w:val="sr-Latn-ME"/>
              </w:rPr>
            </w:pPr>
            <w:r w:rsidRPr="00A7111A">
              <w:rPr>
                <w:rFonts w:ascii="Calibri" w:eastAsia="Times New Roman" w:hAnsi="Calibri" w:cs="Calibri"/>
                <w:color w:val="000000"/>
                <w:sz w:val="16"/>
                <w:szCs w:val="16"/>
                <w:lang w:val="sr-Latn-ME"/>
              </w:rPr>
              <w:t>Broj radnika shodno Pravilniku</w:t>
            </w:r>
          </w:p>
        </w:tc>
        <w:tc>
          <w:tcPr>
            <w:tcW w:w="1800" w:type="dxa"/>
            <w:tcBorders>
              <w:top w:val="single" w:sz="4" w:space="0" w:color="auto"/>
              <w:left w:val="nil"/>
              <w:bottom w:val="single" w:sz="4" w:space="0" w:color="auto"/>
              <w:right w:val="single" w:sz="4" w:space="0" w:color="auto"/>
            </w:tcBorders>
            <w:shd w:val="clear" w:color="000000" w:fill="F2F2F2"/>
            <w:vAlign w:val="center"/>
            <w:hideMark/>
          </w:tcPr>
          <w:p w:rsidR="00A7111A" w:rsidRPr="00A7111A" w:rsidRDefault="00A7111A" w:rsidP="00A7111A">
            <w:pPr>
              <w:keepNext/>
              <w:keepLines/>
              <w:spacing w:after="0" w:line="240" w:lineRule="auto"/>
              <w:jc w:val="center"/>
              <w:rPr>
                <w:rFonts w:ascii="Calibri" w:eastAsia="Times New Roman" w:hAnsi="Calibri" w:cs="Calibri"/>
                <w:color w:val="000000"/>
                <w:sz w:val="16"/>
                <w:szCs w:val="16"/>
                <w:lang w:val="sr-Latn-ME"/>
              </w:rPr>
            </w:pPr>
            <w:r w:rsidRPr="00A7111A">
              <w:rPr>
                <w:rFonts w:ascii="Calibri" w:eastAsia="Times New Roman" w:hAnsi="Calibri" w:cs="Calibri"/>
                <w:color w:val="000000"/>
                <w:sz w:val="16"/>
                <w:szCs w:val="16"/>
                <w:lang w:val="sr-Latn-ME"/>
              </w:rPr>
              <w:t>Broj radnika aktuelno/broj radnika prema Pravilniku</w:t>
            </w:r>
          </w:p>
        </w:tc>
      </w:tr>
      <w:tr w:rsidR="00A7111A" w:rsidRPr="00A7111A" w:rsidTr="00FF4770">
        <w:trPr>
          <w:trHeight w:val="300"/>
        </w:trPr>
        <w:tc>
          <w:tcPr>
            <w:tcW w:w="2440" w:type="dxa"/>
            <w:tcBorders>
              <w:top w:val="nil"/>
              <w:left w:val="single" w:sz="4" w:space="0" w:color="auto"/>
              <w:bottom w:val="single" w:sz="4" w:space="0" w:color="auto"/>
              <w:right w:val="single" w:sz="4" w:space="0" w:color="auto"/>
            </w:tcBorders>
            <w:shd w:val="clear" w:color="000000" w:fill="F2F2F2"/>
            <w:noWrap/>
            <w:vAlign w:val="center"/>
            <w:hideMark/>
          </w:tcPr>
          <w:p w:rsidR="00A7111A" w:rsidRPr="00A7111A" w:rsidRDefault="00A7111A" w:rsidP="00A7111A">
            <w:pPr>
              <w:keepNext/>
              <w:keepLines/>
              <w:spacing w:after="0" w:line="240" w:lineRule="auto"/>
              <w:rPr>
                <w:rFonts w:ascii="Calibri" w:eastAsia="Times New Roman" w:hAnsi="Calibri" w:cs="Calibri"/>
                <w:color w:val="000000"/>
                <w:sz w:val="16"/>
                <w:szCs w:val="16"/>
                <w:lang w:val="sr-Latn-ME"/>
              </w:rPr>
            </w:pPr>
            <w:r w:rsidRPr="00A7111A">
              <w:rPr>
                <w:rFonts w:ascii="Calibri" w:eastAsia="Times New Roman" w:hAnsi="Calibri" w:cs="Calibri"/>
                <w:color w:val="000000"/>
                <w:sz w:val="16"/>
                <w:szCs w:val="16"/>
                <w:lang w:val="sr-Latn-ME"/>
              </w:rPr>
              <w:t>DC Berane</w:t>
            </w:r>
          </w:p>
        </w:tc>
        <w:tc>
          <w:tcPr>
            <w:tcW w:w="1718" w:type="dxa"/>
            <w:tcBorders>
              <w:top w:val="nil"/>
              <w:left w:val="nil"/>
              <w:bottom w:val="single" w:sz="4" w:space="0" w:color="auto"/>
              <w:right w:val="single" w:sz="4" w:space="0" w:color="auto"/>
            </w:tcBorders>
            <w:shd w:val="clear" w:color="auto" w:fill="auto"/>
            <w:noWrap/>
            <w:vAlign w:val="center"/>
            <w:hideMark/>
          </w:tcPr>
          <w:p w:rsidR="00A7111A" w:rsidRPr="00A7111A" w:rsidRDefault="00A7111A" w:rsidP="00A7111A">
            <w:pPr>
              <w:keepNext/>
              <w:keepLines/>
              <w:spacing w:after="0" w:line="240" w:lineRule="auto"/>
              <w:jc w:val="right"/>
              <w:rPr>
                <w:rFonts w:ascii="Calibri" w:eastAsia="Times New Roman" w:hAnsi="Calibri" w:cs="Calibri"/>
                <w:color w:val="000000"/>
                <w:sz w:val="16"/>
                <w:szCs w:val="16"/>
                <w:lang w:val="sr-Latn-ME"/>
              </w:rPr>
            </w:pPr>
            <w:r w:rsidRPr="00A7111A">
              <w:rPr>
                <w:rFonts w:ascii="Calibri" w:eastAsia="Times New Roman" w:hAnsi="Calibri" w:cs="Calibri"/>
                <w:color w:val="000000"/>
                <w:sz w:val="16"/>
                <w:szCs w:val="16"/>
                <w:lang w:val="sr-Latn-ME"/>
              </w:rPr>
              <w:t>15</w:t>
            </w:r>
          </w:p>
        </w:tc>
        <w:tc>
          <w:tcPr>
            <w:tcW w:w="1800" w:type="dxa"/>
            <w:tcBorders>
              <w:top w:val="nil"/>
              <w:left w:val="nil"/>
              <w:bottom w:val="single" w:sz="4" w:space="0" w:color="auto"/>
              <w:right w:val="single" w:sz="4" w:space="0" w:color="auto"/>
            </w:tcBorders>
            <w:shd w:val="clear" w:color="auto" w:fill="auto"/>
            <w:noWrap/>
            <w:vAlign w:val="center"/>
            <w:hideMark/>
          </w:tcPr>
          <w:p w:rsidR="00A7111A" w:rsidRPr="00A7111A" w:rsidRDefault="00A7111A" w:rsidP="00A7111A">
            <w:pPr>
              <w:keepNext/>
              <w:keepLines/>
              <w:spacing w:after="0" w:line="240" w:lineRule="auto"/>
              <w:jc w:val="right"/>
              <w:rPr>
                <w:rFonts w:ascii="Calibri" w:eastAsia="Times New Roman" w:hAnsi="Calibri" w:cs="Calibri"/>
                <w:color w:val="000000"/>
                <w:sz w:val="16"/>
                <w:szCs w:val="16"/>
                <w:lang w:val="sr-Latn-ME"/>
              </w:rPr>
            </w:pPr>
            <w:r w:rsidRPr="00A7111A">
              <w:rPr>
                <w:rFonts w:ascii="Calibri" w:eastAsia="Times New Roman" w:hAnsi="Calibri" w:cs="Calibri"/>
                <w:color w:val="000000"/>
                <w:sz w:val="16"/>
                <w:szCs w:val="16"/>
                <w:lang w:val="sr-Latn-ME"/>
              </w:rPr>
              <w:t>11</w:t>
            </w:r>
          </w:p>
        </w:tc>
        <w:tc>
          <w:tcPr>
            <w:tcW w:w="1800" w:type="dxa"/>
            <w:tcBorders>
              <w:top w:val="nil"/>
              <w:left w:val="nil"/>
              <w:bottom w:val="single" w:sz="4" w:space="0" w:color="auto"/>
              <w:right w:val="single" w:sz="4" w:space="0" w:color="auto"/>
            </w:tcBorders>
            <w:shd w:val="clear" w:color="auto" w:fill="auto"/>
            <w:noWrap/>
            <w:vAlign w:val="center"/>
            <w:hideMark/>
          </w:tcPr>
          <w:p w:rsidR="00A7111A" w:rsidRPr="00A7111A" w:rsidRDefault="00A7111A" w:rsidP="00A7111A">
            <w:pPr>
              <w:keepNext/>
              <w:keepLines/>
              <w:spacing w:after="0" w:line="240" w:lineRule="auto"/>
              <w:jc w:val="right"/>
              <w:rPr>
                <w:rFonts w:ascii="Calibri" w:eastAsia="Times New Roman" w:hAnsi="Calibri" w:cs="Calibri"/>
                <w:color w:val="000000"/>
                <w:sz w:val="16"/>
                <w:szCs w:val="16"/>
                <w:lang w:val="sr-Latn-ME"/>
              </w:rPr>
            </w:pPr>
            <w:r w:rsidRPr="00A7111A">
              <w:rPr>
                <w:rFonts w:ascii="Calibri" w:eastAsia="Times New Roman" w:hAnsi="Calibri" w:cs="Calibri"/>
                <w:color w:val="000000"/>
                <w:sz w:val="16"/>
                <w:szCs w:val="16"/>
                <w:lang w:val="sr-Latn-ME"/>
              </w:rPr>
              <w:t>1.36</w:t>
            </w:r>
          </w:p>
        </w:tc>
      </w:tr>
      <w:tr w:rsidR="00A7111A" w:rsidRPr="00A7111A" w:rsidTr="00FF4770">
        <w:trPr>
          <w:trHeight w:val="300"/>
        </w:trPr>
        <w:tc>
          <w:tcPr>
            <w:tcW w:w="2440" w:type="dxa"/>
            <w:tcBorders>
              <w:top w:val="nil"/>
              <w:left w:val="single" w:sz="4" w:space="0" w:color="auto"/>
              <w:bottom w:val="single" w:sz="4" w:space="0" w:color="auto"/>
              <w:right w:val="single" w:sz="4" w:space="0" w:color="auto"/>
            </w:tcBorders>
            <w:shd w:val="clear" w:color="000000" w:fill="F2F2F2"/>
            <w:noWrap/>
            <w:vAlign w:val="center"/>
            <w:hideMark/>
          </w:tcPr>
          <w:p w:rsidR="00A7111A" w:rsidRPr="00A7111A" w:rsidRDefault="00A7111A" w:rsidP="00A7111A">
            <w:pPr>
              <w:keepNext/>
              <w:keepLines/>
              <w:spacing w:after="0" w:line="240" w:lineRule="auto"/>
              <w:rPr>
                <w:rFonts w:ascii="Calibri" w:eastAsia="Times New Roman" w:hAnsi="Calibri" w:cs="Calibri"/>
                <w:color w:val="000000"/>
                <w:sz w:val="16"/>
                <w:szCs w:val="16"/>
                <w:lang w:val="sr-Latn-ME"/>
              </w:rPr>
            </w:pPr>
            <w:r w:rsidRPr="00A7111A">
              <w:rPr>
                <w:rFonts w:ascii="Calibri" w:eastAsia="Times New Roman" w:hAnsi="Calibri" w:cs="Calibri"/>
                <w:color w:val="000000"/>
                <w:sz w:val="16"/>
                <w:szCs w:val="16"/>
                <w:lang w:val="sr-Latn-ME"/>
              </w:rPr>
              <w:t>DC Bijela</w:t>
            </w:r>
          </w:p>
        </w:tc>
        <w:tc>
          <w:tcPr>
            <w:tcW w:w="1718" w:type="dxa"/>
            <w:tcBorders>
              <w:top w:val="nil"/>
              <w:left w:val="nil"/>
              <w:bottom w:val="single" w:sz="4" w:space="0" w:color="auto"/>
              <w:right w:val="single" w:sz="4" w:space="0" w:color="auto"/>
            </w:tcBorders>
            <w:shd w:val="clear" w:color="auto" w:fill="auto"/>
            <w:noWrap/>
            <w:vAlign w:val="center"/>
            <w:hideMark/>
          </w:tcPr>
          <w:p w:rsidR="00A7111A" w:rsidRPr="00A7111A" w:rsidRDefault="00A7111A" w:rsidP="00A7111A">
            <w:pPr>
              <w:keepNext/>
              <w:keepLines/>
              <w:spacing w:after="0" w:line="240" w:lineRule="auto"/>
              <w:jc w:val="right"/>
              <w:rPr>
                <w:rFonts w:ascii="Calibri" w:eastAsia="Times New Roman" w:hAnsi="Calibri" w:cs="Calibri"/>
                <w:color w:val="000000"/>
                <w:sz w:val="16"/>
                <w:szCs w:val="16"/>
                <w:lang w:val="sr-Latn-ME"/>
              </w:rPr>
            </w:pPr>
            <w:r w:rsidRPr="00A7111A">
              <w:rPr>
                <w:rFonts w:ascii="Calibri" w:eastAsia="Times New Roman" w:hAnsi="Calibri" w:cs="Calibri"/>
                <w:color w:val="000000"/>
                <w:sz w:val="16"/>
                <w:szCs w:val="16"/>
                <w:lang w:val="sr-Latn-ME"/>
              </w:rPr>
              <w:t>6</w:t>
            </w:r>
          </w:p>
        </w:tc>
        <w:tc>
          <w:tcPr>
            <w:tcW w:w="1800" w:type="dxa"/>
            <w:tcBorders>
              <w:top w:val="nil"/>
              <w:left w:val="nil"/>
              <w:bottom w:val="single" w:sz="4" w:space="0" w:color="auto"/>
              <w:right w:val="single" w:sz="4" w:space="0" w:color="auto"/>
            </w:tcBorders>
            <w:shd w:val="clear" w:color="auto" w:fill="auto"/>
            <w:noWrap/>
            <w:vAlign w:val="center"/>
            <w:hideMark/>
          </w:tcPr>
          <w:p w:rsidR="00A7111A" w:rsidRPr="00A7111A" w:rsidRDefault="00A7111A" w:rsidP="00A7111A">
            <w:pPr>
              <w:keepNext/>
              <w:keepLines/>
              <w:spacing w:after="0" w:line="240" w:lineRule="auto"/>
              <w:jc w:val="right"/>
              <w:rPr>
                <w:rFonts w:ascii="Calibri" w:eastAsia="Times New Roman" w:hAnsi="Calibri" w:cs="Calibri"/>
                <w:color w:val="000000"/>
                <w:sz w:val="16"/>
                <w:szCs w:val="16"/>
                <w:lang w:val="sr-Latn-ME"/>
              </w:rPr>
            </w:pPr>
            <w:r w:rsidRPr="00A7111A">
              <w:rPr>
                <w:rFonts w:ascii="Calibri" w:eastAsia="Times New Roman" w:hAnsi="Calibri" w:cs="Calibri"/>
                <w:color w:val="000000"/>
                <w:sz w:val="16"/>
                <w:szCs w:val="16"/>
                <w:lang w:val="sr-Latn-ME"/>
              </w:rPr>
              <w:t>3</w:t>
            </w:r>
          </w:p>
        </w:tc>
        <w:tc>
          <w:tcPr>
            <w:tcW w:w="1800" w:type="dxa"/>
            <w:tcBorders>
              <w:top w:val="nil"/>
              <w:left w:val="nil"/>
              <w:bottom w:val="single" w:sz="4" w:space="0" w:color="auto"/>
              <w:right w:val="single" w:sz="4" w:space="0" w:color="auto"/>
            </w:tcBorders>
            <w:shd w:val="clear" w:color="auto" w:fill="auto"/>
            <w:noWrap/>
            <w:vAlign w:val="center"/>
            <w:hideMark/>
          </w:tcPr>
          <w:p w:rsidR="00A7111A" w:rsidRPr="00A7111A" w:rsidRDefault="00A7111A" w:rsidP="00A7111A">
            <w:pPr>
              <w:keepNext/>
              <w:keepLines/>
              <w:spacing w:after="0" w:line="240" w:lineRule="auto"/>
              <w:jc w:val="right"/>
              <w:rPr>
                <w:rFonts w:ascii="Calibri" w:eastAsia="Times New Roman" w:hAnsi="Calibri" w:cs="Calibri"/>
                <w:color w:val="000000"/>
                <w:sz w:val="16"/>
                <w:szCs w:val="16"/>
                <w:lang w:val="sr-Latn-ME"/>
              </w:rPr>
            </w:pPr>
            <w:r w:rsidRPr="00A7111A">
              <w:rPr>
                <w:rFonts w:ascii="Calibri" w:eastAsia="Times New Roman" w:hAnsi="Calibri" w:cs="Calibri"/>
                <w:color w:val="000000"/>
                <w:sz w:val="16"/>
                <w:szCs w:val="16"/>
                <w:lang w:val="sr-Latn-ME"/>
              </w:rPr>
              <w:t>2.00</w:t>
            </w:r>
          </w:p>
        </w:tc>
      </w:tr>
      <w:tr w:rsidR="00A7111A" w:rsidRPr="00A7111A" w:rsidTr="00FF4770">
        <w:trPr>
          <w:trHeight w:val="300"/>
        </w:trPr>
        <w:tc>
          <w:tcPr>
            <w:tcW w:w="2440" w:type="dxa"/>
            <w:tcBorders>
              <w:top w:val="nil"/>
              <w:left w:val="single" w:sz="4" w:space="0" w:color="auto"/>
              <w:bottom w:val="single" w:sz="4" w:space="0" w:color="auto"/>
              <w:right w:val="single" w:sz="4" w:space="0" w:color="auto"/>
            </w:tcBorders>
            <w:shd w:val="clear" w:color="000000" w:fill="F2F2F2"/>
            <w:noWrap/>
            <w:vAlign w:val="center"/>
            <w:hideMark/>
          </w:tcPr>
          <w:p w:rsidR="00A7111A" w:rsidRPr="00A7111A" w:rsidRDefault="00A7111A" w:rsidP="00A7111A">
            <w:pPr>
              <w:keepNext/>
              <w:keepLines/>
              <w:spacing w:after="0" w:line="240" w:lineRule="auto"/>
              <w:rPr>
                <w:rFonts w:ascii="Calibri" w:eastAsia="Times New Roman" w:hAnsi="Calibri" w:cs="Calibri"/>
                <w:color w:val="000000"/>
                <w:sz w:val="16"/>
                <w:szCs w:val="16"/>
                <w:lang w:val="sr-Latn-ME"/>
              </w:rPr>
            </w:pPr>
            <w:r w:rsidRPr="00A7111A">
              <w:rPr>
                <w:rFonts w:ascii="Calibri" w:eastAsia="Times New Roman" w:hAnsi="Calibri" w:cs="Calibri"/>
                <w:color w:val="000000"/>
                <w:sz w:val="16"/>
                <w:szCs w:val="16"/>
                <w:lang w:val="sr-Latn-ME"/>
              </w:rPr>
              <w:t>DC Bijelo Polje</w:t>
            </w:r>
          </w:p>
        </w:tc>
        <w:tc>
          <w:tcPr>
            <w:tcW w:w="1718" w:type="dxa"/>
            <w:tcBorders>
              <w:top w:val="nil"/>
              <w:left w:val="nil"/>
              <w:bottom w:val="single" w:sz="4" w:space="0" w:color="auto"/>
              <w:right w:val="single" w:sz="4" w:space="0" w:color="auto"/>
            </w:tcBorders>
            <w:shd w:val="clear" w:color="auto" w:fill="auto"/>
            <w:noWrap/>
            <w:vAlign w:val="center"/>
            <w:hideMark/>
          </w:tcPr>
          <w:p w:rsidR="00A7111A" w:rsidRPr="00A7111A" w:rsidRDefault="00A7111A" w:rsidP="00A7111A">
            <w:pPr>
              <w:keepNext/>
              <w:keepLines/>
              <w:spacing w:after="0" w:line="240" w:lineRule="auto"/>
              <w:jc w:val="right"/>
              <w:rPr>
                <w:rFonts w:ascii="Calibri" w:eastAsia="Times New Roman" w:hAnsi="Calibri" w:cs="Calibri"/>
                <w:color w:val="000000"/>
                <w:sz w:val="16"/>
                <w:szCs w:val="16"/>
                <w:lang w:val="sr-Latn-ME"/>
              </w:rPr>
            </w:pPr>
            <w:r w:rsidRPr="00A7111A">
              <w:rPr>
                <w:rFonts w:ascii="Calibri" w:eastAsia="Times New Roman" w:hAnsi="Calibri" w:cs="Calibri"/>
                <w:color w:val="000000"/>
                <w:sz w:val="16"/>
                <w:szCs w:val="16"/>
                <w:lang w:val="sr-Latn-ME"/>
              </w:rPr>
              <w:t>16</w:t>
            </w:r>
          </w:p>
        </w:tc>
        <w:tc>
          <w:tcPr>
            <w:tcW w:w="1800" w:type="dxa"/>
            <w:tcBorders>
              <w:top w:val="nil"/>
              <w:left w:val="nil"/>
              <w:bottom w:val="single" w:sz="4" w:space="0" w:color="auto"/>
              <w:right w:val="single" w:sz="4" w:space="0" w:color="auto"/>
            </w:tcBorders>
            <w:shd w:val="clear" w:color="auto" w:fill="auto"/>
            <w:noWrap/>
            <w:vAlign w:val="center"/>
            <w:hideMark/>
          </w:tcPr>
          <w:p w:rsidR="00A7111A" w:rsidRPr="00A7111A" w:rsidRDefault="00A7111A" w:rsidP="00A7111A">
            <w:pPr>
              <w:keepNext/>
              <w:keepLines/>
              <w:spacing w:after="0" w:line="240" w:lineRule="auto"/>
              <w:jc w:val="right"/>
              <w:rPr>
                <w:rFonts w:ascii="Calibri" w:eastAsia="Times New Roman" w:hAnsi="Calibri" w:cs="Calibri"/>
                <w:color w:val="000000"/>
                <w:sz w:val="16"/>
                <w:szCs w:val="16"/>
                <w:lang w:val="sr-Latn-ME"/>
              </w:rPr>
            </w:pPr>
            <w:r w:rsidRPr="00A7111A">
              <w:rPr>
                <w:rFonts w:ascii="Calibri" w:eastAsia="Times New Roman" w:hAnsi="Calibri" w:cs="Calibri"/>
                <w:color w:val="000000"/>
                <w:sz w:val="16"/>
                <w:szCs w:val="16"/>
                <w:lang w:val="sr-Latn-ME"/>
              </w:rPr>
              <w:t>11</w:t>
            </w:r>
          </w:p>
        </w:tc>
        <w:tc>
          <w:tcPr>
            <w:tcW w:w="1800" w:type="dxa"/>
            <w:tcBorders>
              <w:top w:val="nil"/>
              <w:left w:val="nil"/>
              <w:bottom w:val="single" w:sz="4" w:space="0" w:color="auto"/>
              <w:right w:val="single" w:sz="4" w:space="0" w:color="auto"/>
            </w:tcBorders>
            <w:shd w:val="clear" w:color="auto" w:fill="auto"/>
            <w:noWrap/>
            <w:vAlign w:val="center"/>
            <w:hideMark/>
          </w:tcPr>
          <w:p w:rsidR="00A7111A" w:rsidRPr="00A7111A" w:rsidRDefault="00A7111A" w:rsidP="00A7111A">
            <w:pPr>
              <w:keepNext/>
              <w:keepLines/>
              <w:spacing w:after="0" w:line="240" w:lineRule="auto"/>
              <w:jc w:val="right"/>
              <w:rPr>
                <w:rFonts w:ascii="Calibri" w:eastAsia="Times New Roman" w:hAnsi="Calibri" w:cs="Calibri"/>
                <w:color w:val="000000"/>
                <w:sz w:val="16"/>
                <w:szCs w:val="16"/>
                <w:lang w:val="sr-Latn-ME"/>
              </w:rPr>
            </w:pPr>
            <w:r w:rsidRPr="00A7111A">
              <w:rPr>
                <w:rFonts w:ascii="Calibri" w:eastAsia="Times New Roman" w:hAnsi="Calibri" w:cs="Calibri"/>
                <w:color w:val="000000"/>
                <w:sz w:val="16"/>
                <w:szCs w:val="16"/>
                <w:lang w:val="sr-Latn-ME"/>
              </w:rPr>
              <w:t>1.45</w:t>
            </w:r>
          </w:p>
        </w:tc>
      </w:tr>
      <w:tr w:rsidR="00A7111A" w:rsidRPr="00A7111A" w:rsidTr="00FF4770">
        <w:trPr>
          <w:trHeight w:val="300"/>
        </w:trPr>
        <w:tc>
          <w:tcPr>
            <w:tcW w:w="2440" w:type="dxa"/>
            <w:tcBorders>
              <w:top w:val="nil"/>
              <w:left w:val="single" w:sz="4" w:space="0" w:color="auto"/>
              <w:bottom w:val="single" w:sz="4" w:space="0" w:color="auto"/>
              <w:right w:val="single" w:sz="4" w:space="0" w:color="auto"/>
            </w:tcBorders>
            <w:shd w:val="clear" w:color="000000" w:fill="F2F2F2"/>
            <w:noWrap/>
            <w:vAlign w:val="center"/>
            <w:hideMark/>
          </w:tcPr>
          <w:p w:rsidR="00A7111A" w:rsidRPr="00A7111A" w:rsidRDefault="00A7111A" w:rsidP="00A7111A">
            <w:pPr>
              <w:keepNext/>
              <w:keepLines/>
              <w:spacing w:after="0" w:line="240" w:lineRule="auto"/>
              <w:rPr>
                <w:rFonts w:ascii="Calibri" w:eastAsia="Times New Roman" w:hAnsi="Calibri" w:cs="Calibri"/>
                <w:color w:val="000000"/>
                <w:sz w:val="16"/>
                <w:szCs w:val="16"/>
                <w:lang w:val="sr-Latn-ME"/>
              </w:rPr>
            </w:pPr>
            <w:r w:rsidRPr="00A7111A">
              <w:rPr>
                <w:rFonts w:ascii="Calibri" w:eastAsia="Times New Roman" w:hAnsi="Calibri" w:cs="Calibri"/>
                <w:color w:val="000000"/>
                <w:sz w:val="16"/>
                <w:szCs w:val="16"/>
                <w:lang w:val="sr-Latn-ME"/>
              </w:rPr>
              <w:t>DC Budva</w:t>
            </w:r>
          </w:p>
        </w:tc>
        <w:tc>
          <w:tcPr>
            <w:tcW w:w="1718" w:type="dxa"/>
            <w:tcBorders>
              <w:top w:val="nil"/>
              <w:left w:val="nil"/>
              <w:bottom w:val="single" w:sz="4" w:space="0" w:color="auto"/>
              <w:right w:val="single" w:sz="4" w:space="0" w:color="auto"/>
            </w:tcBorders>
            <w:shd w:val="clear" w:color="auto" w:fill="auto"/>
            <w:noWrap/>
            <w:vAlign w:val="center"/>
            <w:hideMark/>
          </w:tcPr>
          <w:p w:rsidR="00A7111A" w:rsidRPr="00A7111A" w:rsidRDefault="00A7111A" w:rsidP="00A7111A">
            <w:pPr>
              <w:keepNext/>
              <w:keepLines/>
              <w:spacing w:after="0" w:line="240" w:lineRule="auto"/>
              <w:jc w:val="right"/>
              <w:rPr>
                <w:rFonts w:ascii="Calibri" w:eastAsia="Times New Roman" w:hAnsi="Calibri" w:cs="Calibri"/>
                <w:color w:val="000000"/>
                <w:sz w:val="16"/>
                <w:szCs w:val="16"/>
                <w:lang w:val="sr-Latn-ME"/>
              </w:rPr>
            </w:pPr>
            <w:r w:rsidRPr="00A7111A">
              <w:rPr>
                <w:rFonts w:ascii="Calibri" w:eastAsia="Times New Roman" w:hAnsi="Calibri" w:cs="Calibri"/>
                <w:color w:val="000000"/>
                <w:sz w:val="16"/>
                <w:szCs w:val="16"/>
                <w:lang w:val="sr-Latn-ME"/>
              </w:rPr>
              <w:t>8</w:t>
            </w:r>
          </w:p>
        </w:tc>
        <w:tc>
          <w:tcPr>
            <w:tcW w:w="1800" w:type="dxa"/>
            <w:tcBorders>
              <w:top w:val="nil"/>
              <w:left w:val="nil"/>
              <w:bottom w:val="single" w:sz="4" w:space="0" w:color="auto"/>
              <w:right w:val="single" w:sz="4" w:space="0" w:color="auto"/>
            </w:tcBorders>
            <w:shd w:val="clear" w:color="auto" w:fill="auto"/>
            <w:noWrap/>
            <w:vAlign w:val="center"/>
            <w:hideMark/>
          </w:tcPr>
          <w:p w:rsidR="00A7111A" w:rsidRPr="00A7111A" w:rsidRDefault="00A7111A" w:rsidP="00A7111A">
            <w:pPr>
              <w:keepNext/>
              <w:keepLines/>
              <w:spacing w:after="0" w:line="240" w:lineRule="auto"/>
              <w:jc w:val="right"/>
              <w:rPr>
                <w:rFonts w:ascii="Calibri" w:eastAsia="Times New Roman" w:hAnsi="Calibri" w:cs="Calibri"/>
                <w:color w:val="000000"/>
                <w:sz w:val="16"/>
                <w:szCs w:val="16"/>
                <w:lang w:val="sr-Latn-ME"/>
              </w:rPr>
            </w:pPr>
            <w:r w:rsidRPr="00A7111A">
              <w:rPr>
                <w:rFonts w:ascii="Calibri" w:eastAsia="Times New Roman" w:hAnsi="Calibri" w:cs="Calibri"/>
                <w:color w:val="000000"/>
                <w:sz w:val="16"/>
                <w:szCs w:val="16"/>
                <w:lang w:val="sr-Latn-ME"/>
              </w:rPr>
              <w:t>6</w:t>
            </w:r>
          </w:p>
        </w:tc>
        <w:tc>
          <w:tcPr>
            <w:tcW w:w="1800" w:type="dxa"/>
            <w:tcBorders>
              <w:top w:val="nil"/>
              <w:left w:val="nil"/>
              <w:bottom w:val="single" w:sz="4" w:space="0" w:color="auto"/>
              <w:right w:val="single" w:sz="4" w:space="0" w:color="auto"/>
            </w:tcBorders>
            <w:shd w:val="clear" w:color="auto" w:fill="auto"/>
            <w:noWrap/>
            <w:vAlign w:val="center"/>
            <w:hideMark/>
          </w:tcPr>
          <w:p w:rsidR="00A7111A" w:rsidRPr="00A7111A" w:rsidRDefault="00A7111A" w:rsidP="00A7111A">
            <w:pPr>
              <w:keepNext/>
              <w:keepLines/>
              <w:spacing w:after="0" w:line="240" w:lineRule="auto"/>
              <w:jc w:val="right"/>
              <w:rPr>
                <w:rFonts w:ascii="Calibri" w:eastAsia="Times New Roman" w:hAnsi="Calibri" w:cs="Calibri"/>
                <w:color w:val="000000"/>
                <w:sz w:val="16"/>
                <w:szCs w:val="16"/>
                <w:lang w:val="sr-Latn-ME"/>
              </w:rPr>
            </w:pPr>
            <w:r w:rsidRPr="00A7111A">
              <w:rPr>
                <w:rFonts w:ascii="Calibri" w:eastAsia="Times New Roman" w:hAnsi="Calibri" w:cs="Calibri"/>
                <w:color w:val="000000"/>
                <w:sz w:val="16"/>
                <w:szCs w:val="16"/>
                <w:lang w:val="sr-Latn-ME"/>
              </w:rPr>
              <w:t>1.33</w:t>
            </w:r>
          </w:p>
        </w:tc>
      </w:tr>
      <w:tr w:rsidR="00A7111A" w:rsidRPr="00A7111A" w:rsidTr="00FF4770">
        <w:trPr>
          <w:trHeight w:val="300"/>
        </w:trPr>
        <w:tc>
          <w:tcPr>
            <w:tcW w:w="2440" w:type="dxa"/>
            <w:tcBorders>
              <w:top w:val="nil"/>
              <w:left w:val="single" w:sz="4" w:space="0" w:color="auto"/>
              <w:bottom w:val="single" w:sz="4" w:space="0" w:color="auto"/>
              <w:right w:val="single" w:sz="4" w:space="0" w:color="auto"/>
            </w:tcBorders>
            <w:shd w:val="clear" w:color="000000" w:fill="F2F2F2"/>
            <w:noWrap/>
            <w:vAlign w:val="center"/>
            <w:hideMark/>
          </w:tcPr>
          <w:p w:rsidR="00A7111A" w:rsidRPr="00A7111A" w:rsidRDefault="00A7111A" w:rsidP="00A7111A">
            <w:pPr>
              <w:keepNext/>
              <w:keepLines/>
              <w:spacing w:after="0" w:line="240" w:lineRule="auto"/>
              <w:rPr>
                <w:rFonts w:ascii="Calibri" w:eastAsia="Times New Roman" w:hAnsi="Calibri" w:cs="Calibri"/>
                <w:color w:val="000000"/>
                <w:sz w:val="16"/>
                <w:szCs w:val="16"/>
                <w:lang w:val="sr-Latn-ME"/>
              </w:rPr>
            </w:pPr>
            <w:r w:rsidRPr="00A7111A">
              <w:rPr>
                <w:rFonts w:ascii="Calibri" w:eastAsia="Times New Roman" w:hAnsi="Calibri" w:cs="Calibri"/>
                <w:color w:val="000000"/>
                <w:sz w:val="16"/>
                <w:szCs w:val="16"/>
                <w:lang w:val="sr-Latn-ME"/>
              </w:rPr>
              <w:t>DC Cetinje</w:t>
            </w:r>
          </w:p>
        </w:tc>
        <w:tc>
          <w:tcPr>
            <w:tcW w:w="1718" w:type="dxa"/>
            <w:tcBorders>
              <w:top w:val="nil"/>
              <w:left w:val="nil"/>
              <w:bottom w:val="single" w:sz="4" w:space="0" w:color="auto"/>
              <w:right w:val="single" w:sz="4" w:space="0" w:color="auto"/>
            </w:tcBorders>
            <w:shd w:val="clear" w:color="auto" w:fill="auto"/>
            <w:noWrap/>
            <w:vAlign w:val="center"/>
            <w:hideMark/>
          </w:tcPr>
          <w:p w:rsidR="00A7111A" w:rsidRPr="00A7111A" w:rsidRDefault="00A7111A" w:rsidP="00A7111A">
            <w:pPr>
              <w:keepNext/>
              <w:keepLines/>
              <w:spacing w:after="0" w:line="240" w:lineRule="auto"/>
              <w:jc w:val="right"/>
              <w:rPr>
                <w:rFonts w:ascii="Calibri" w:eastAsia="Times New Roman" w:hAnsi="Calibri" w:cs="Calibri"/>
                <w:color w:val="000000"/>
                <w:sz w:val="16"/>
                <w:szCs w:val="16"/>
                <w:lang w:val="sr-Latn-ME"/>
              </w:rPr>
            </w:pPr>
            <w:r w:rsidRPr="00A7111A">
              <w:rPr>
                <w:rFonts w:ascii="Calibri" w:eastAsia="Times New Roman" w:hAnsi="Calibri" w:cs="Calibri"/>
                <w:color w:val="000000"/>
                <w:sz w:val="16"/>
                <w:szCs w:val="16"/>
                <w:lang w:val="sr-Latn-ME"/>
              </w:rPr>
              <w:t>8</w:t>
            </w:r>
          </w:p>
        </w:tc>
        <w:tc>
          <w:tcPr>
            <w:tcW w:w="1800" w:type="dxa"/>
            <w:tcBorders>
              <w:top w:val="nil"/>
              <w:left w:val="nil"/>
              <w:bottom w:val="single" w:sz="4" w:space="0" w:color="auto"/>
              <w:right w:val="single" w:sz="4" w:space="0" w:color="auto"/>
            </w:tcBorders>
            <w:shd w:val="clear" w:color="auto" w:fill="auto"/>
            <w:noWrap/>
            <w:vAlign w:val="center"/>
            <w:hideMark/>
          </w:tcPr>
          <w:p w:rsidR="00A7111A" w:rsidRPr="00A7111A" w:rsidRDefault="00A7111A" w:rsidP="00A7111A">
            <w:pPr>
              <w:keepNext/>
              <w:keepLines/>
              <w:spacing w:after="0" w:line="240" w:lineRule="auto"/>
              <w:jc w:val="right"/>
              <w:rPr>
                <w:rFonts w:ascii="Calibri" w:eastAsia="Times New Roman" w:hAnsi="Calibri" w:cs="Calibri"/>
                <w:color w:val="000000"/>
                <w:sz w:val="16"/>
                <w:szCs w:val="16"/>
                <w:lang w:val="sr-Latn-ME"/>
              </w:rPr>
            </w:pPr>
            <w:r w:rsidRPr="00A7111A">
              <w:rPr>
                <w:rFonts w:ascii="Calibri" w:eastAsia="Times New Roman" w:hAnsi="Calibri" w:cs="Calibri"/>
                <w:color w:val="000000"/>
                <w:sz w:val="16"/>
                <w:szCs w:val="16"/>
                <w:lang w:val="sr-Latn-ME"/>
              </w:rPr>
              <w:t>9</w:t>
            </w:r>
          </w:p>
        </w:tc>
        <w:tc>
          <w:tcPr>
            <w:tcW w:w="1800" w:type="dxa"/>
            <w:tcBorders>
              <w:top w:val="nil"/>
              <w:left w:val="nil"/>
              <w:bottom w:val="single" w:sz="4" w:space="0" w:color="auto"/>
              <w:right w:val="single" w:sz="4" w:space="0" w:color="auto"/>
            </w:tcBorders>
            <w:shd w:val="clear" w:color="auto" w:fill="auto"/>
            <w:noWrap/>
            <w:vAlign w:val="center"/>
            <w:hideMark/>
          </w:tcPr>
          <w:p w:rsidR="00A7111A" w:rsidRPr="00A7111A" w:rsidRDefault="00A7111A" w:rsidP="00A7111A">
            <w:pPr>
              <w:keepNext/>
              <w:keepLines/>
              <w:spacing w:after="0" w:line="240" w:lineRule="auto"/>
              <w:jc w:val="right"/>
              <w:rPr>
                <w:rFonts w:ascii="Calibri" w:eastAsia="Times New Roman" w:hAnsi="Calibri" w:cs="Calibri"/>
                <w:color w:val="000000"/>
                <w:sz w:val="16"/>
                <w:szCs w:val="16"/>
                <w:lang w:val="sr-Latn-ME"/>
              </w:rPr>
            </w:pPr>
            <w:r w:rsidRPr="00A7111A">
              <w:rPr>
                <w:rFonts w:ascii="Calibri" w:eastAsia="Times New Roman" w:hAnsi="Calibri" w:cs="Calibri"/>
                <w:color w:val="000000"/>
                <w:sz w:val="16"/>
                <w:szCs w:val="16"/>
                <w:lang w:val="sr-Latn-ME"/>
              </w:rPr>
              <w:t>0.88</w:t>
            </w:r>
          </w:p>
        </w:tc>
      </w:tr>
      <w:tr w:rsidR="00A7111A" w:rsidRPr="00A7111A" w:rsidTr="00FF4770">
        <w:trPr>
          <w:trHeight w:val="300"/>
        </w:trPr>
        <w:tc>
          <w:tcPr>
            <w:tcW w:w="2440" w:type="dxa"/>
            <w:tcBorders>
              <w:top w:val="nil"/>
              <w:left w:val="single" w:sz="4" w:space="0" w:color="auto"/>
              <w:bottom w:val="single" w:sz="4" w:space="0" w:color="auto"/>
              <w:right w:val="single" w:sz="4" w:space="0" w:color="auto"/>
            </w:tcBorders>
            <w:shd w:val="clear" w:color="000000" w:fill="F2F2F2"/>
            <w:noWrap/>
            <w:vAlign w:val="center"/>
            <w:hideMark/>
          </w:tcPr>
          <w:p w:rsidR="00A7111A" w:rsidRPr="00A7111A" w:rsidRDefault="00A7111A" w:rsidP="00A7111A">
            <w:pPr>
              <w:keepNext/>
              <w:keepLines/>
              <w:spacing w:after="0" w:line="240" w:lineRule="auto"/>
              <w:rPr>
                <w:rFonts w:ascii="Calibri" w:eastAsia="Times New Roman" w:hAnsi="Calibri" w:cs="Calibri"/>
                <w:color w:val="000000"/>
                <w:sz w:val="16"/>
                <w:szCs w:val="16"/>
                <w:lang w:val="sr-Latn-ME"/>
              </w:rPr>
            </w:pPr>
            <w:r w:rsidRPr="00A7111A">
              <w:rPr>
                <w:rFonts w:ascii="Calibri" w:eastAsia="Times New Roman" w:hAnsi="Calibri" w:cs="Calibri"/>
                <w:color w:val="000000"/>
                <w:sz w:val="16"/>
                <w:szCs w:val="16"/>
                <w:lang w:val="sr-Latn-ME"/>
              </w:rPr>
              <w:t>DC Danilovgrad</w:t>
            </w:r>
          </w:p>
        </w:tc>
        <w:tc>
          <w:tcPr>
            <w:tcW w:w="1718" w:type="dxa"/>
            <w:tcBorders>
              <w:top w:val="nil"/>
              <w:left w:val="nil"/>
              <w:bottom w:val="single" w:sz="4" w:space="0" w:color="auto"/>
              <w:right w:val="single" w:sz="4" w:space="0" w:color="auto"/>
            </w:tcBorders>
            <w:shd w:val="clear" w:color="auto" w:fill="auto"/>
            <w:noWrap/>
            <w:vAlign w:val="center"/>
            <w:hideMark/>
          </w:tcPr>
          <w:p w:rsidR="00A7111A" w:rsidRPr="00A7111A" w:rsidRDefault="00A7111A" w:rsidP="00A7111A">
            <w:pPr>
              <w:keepNext/>
              <w:keepLines/>
              <w:spacing w:after="0" w:line="240" w:lineRule="auto"/>
              <w:jc w:val="right"/>
              <w:rPr>
                <w:rFonts w:ascii="Calibri" w:eastAsia="Times New Roman" w:hAnsi="Calibri" w:cs="Calibri"/>
                <w:color w:val="000000"/>
                <w:sz w:val="16"/>
                <w:szCs w:val="16"/>
                <w:lang w:val="sr-Latn-ME"/>
              </w:rPr>
            </w:pPr>
            <w:r w:rsidRPr="00A7111A">
              <w:rPr>
                <w:rFonts w:ascii="Calibri" w:eastAsia="Times New Roman" w:hAnsi="Calibri" w:cs="Calibri"/>
                <w:color w:val="000000"/>
                <w:sz w:val="16"/>
                <w:szCs w:val="16"/>
                <w:lang w:val="sr-Latn-ME"/>
              </w:rPr>
              <w:t>7</w:t>
            </w:r>
          </w:p>
        </w:tc>
        <w:tc>
          <w:tcPr>
            <w:tcW w:w="1800" w:type="dxa"/>
            <w:tcBorders>
              <w:top w:val="nil"/>
              <w:left w:val="nil"/>
              <w:bottom w:val="single" w:sz="4" w:space="0" w:color="auto"/>
              <w:right w:val="single" w:sz="4" w:space="0" w:color="auto"/>
            </w:tcBorders>
            <w:shd w:val="clear" w:color="auto" w:fill="auto"/>
            <w:noWrap/>
            <w:vAlign w:val="center"/>
            <w:hideMark/>
          </w:tcPr>
          <w:p w:rsidR="00A7111A" w:rsidRPr="00A7111A" w:rsidRDefault="00A7111A" w:rsidP="00A7111A">
            <w:pPr>
              <w:keepNext/>
              <w:keepLines/>
              <w:spacing w:after="0" w:line="240" w:lineRule="auto"/>
              <w:jc w:val="right"/>
              <w:rPr>
                <w:rFonts w:ascii="Calibri" w:eastAsia="Times New Roman" w:hAnsi="Calibri" w:cs="Calibri"/>
                <w:color w:val="000000"/>
                <w:sz w:val="16"/>
                <w:szCs w:val="16"/>
                <w:lang w:val="sr-Latn-ME"/>
              </w:rPr>
            </w:pPr>
            <w:r w:rsidRPr="00A7111A">
              <w:rPr>
                <w:rFonts w:ascii="Calibri" w:eastAsia="Times New Roman" w:hAnsi="Calibri" w:cs="Calibri"/>
                <w:color w:val="000000"/>
                <w:sz w:val="16"/>
                <w:szCs w:val="16"/>
                <w:lang w:val="sr-Latn-ME"/>
              </w:rPr>
              <w:t>6</w:t>
            </w:r>
          </w:p>
        </w:tc>
        <w:tc>
          <w:tcPr>
            <w:tcW w:w="1800" w:type="dxa"/>
            <w:tcBorders>
              <w:top w:val="nil"/>
              <w:left w:val="nil"/>
              <w:bottom w:val="single" w:sz="4" w:space="0" w:color="auto"/>
              <w:right w:val="single" w:sz="4" w:space="0" w:color="auto"/>
            </w:tcBorders>
            <w:shd w:val="clear" w:color="auto" w:fill="auto"/>
            <w:noWrap/>
            <w:vAlign w:val="center"/>
            <w:hideMark/>
          </w:tcPr>
          <w:p w:rsidR="00A7111A" w:rsidRPr="00A7111A" w:rsidRDefault="00A7111A" w:rsidP="00A7111A">
            <w:pPr>
              <w:keepNext/>
              <w:keepLines/>
              <w:spacing w:after="0" w:line="240" w:lineRule="auto"/>
              <w:jc w:val="right"/>
              <w:rPr>
                <w:rFonts w:ascii="Calibri" w:eastAsia="Times New Roman" w:hAnsi="Calibri" w:cs="Calibri"/>
                <w:color w:val="000000"/>
                <w:sz w:val="16"/>
                <w:szCs w:val="16"/>
                <w:lang w:val="sr-Latn-ME"/>
              </w:rPr>
            </w:pPr>
            <w:r w:rsidRPr="00A7111A">
              <w:rPr>
                <w:rFonts w:ascii="Calibri" w:eastAsia="Times New Roman" w:hAnsi="Calibri" w:cs="Calibri"/>
                <w:color w:val="000000"/>
                <w:sz w:val="16"/>
                <w:szCs w:val="16"/>
                <w:lang w:val="sr-Latn-ME"/>
              </w:rPr>
              <w:t>1.16</w:t>
            </w:r>
          </w:p>
        </w:tc>
      </w:tr>
      <w:tr w:rsidR="00A7111A" w:rsidRPr="00A7111A" w:rsidTr="00FF4770">
        <w:trPr>
          <w:trHeight w:val="300"/>
        </w:trPr>
        <w:tc>
          <w:tcPr>
            <w:tcW w:w="2440" w:type="dxa"/>
            <w:tcBorders>
              <w:top w:val="nil"/>
              <w:left w:val="single" w:sz="4" w:space="0" w:color="auto"/>
              <w:bottom w:val="single" w:sz="4" w:space="0" w:color="auto"/>
              <w:right w:val="single" w:sz="4" w:space="0" w:color="auto"/>
            </w:tcBorders>
            <w:shd w:val="clear" w:color="000000" w:fill="F2F2F2"/>
            <w:noWrap/>
            <w:vAlign w:val="center"/>
            <w:hideMark/>
          </w:tcPr>
          <w:p w:rsidR="00A7111A" w:rsidRPr="00A7111A" w:rsidRDefault="00A7111A" w:rsidP="00A7111A">
            <w:pPr>
              <w:keepNext/>
              <w:keepLines/>
              <w:spacing w:after="0" w:line="240" w:lineRule="auto"/>
              <w:rPr>
                <w:rFonts w:ascii="Calibri" w:eastAsia="Times New Roman" w:hAnsi="Calibri" w:cs="Calibri"/>
                <w:color w:val="000000"/>
                <w:sz w:val="16"/>
                <w:szCs w:val="16"/>
                <w:lang w:val="sr-Latn-ME"/>
              </w:rPr>
            </w:pPr>
            <w:r w:rsidRPr="00A7111A">
              <w:rPr>
                <w:rFonts w:ascii="Calibri" w:eastAsia="Times New Roman" w:hAnsi="Calibri" w:cs="Calibri"/>
                <w:color w:val="000000"/>
                <w:sz w:val="16"/>
                <w:szCs w:val="16"/>
                <w:lang w:val="sr-Latn-ME"/>
              </w:rPr>
              <w:t>DC Golubovci</w:t>
            </w:r>
          </w:p>
        </w:tc>
        <w:tc>
          <w:tcPr>
            <w:tcW w:w="1718" w:type="dxa"/>
            <w:tcBorders>
              <w:top w:val="nil"/>
              <w:left w:val="nil"/>
              <w:bottom w:val="single" w:sz="4" w:space="0" w:color="auto"/>
              <w:right w:val="single" w:sz="4" w:space="0" w:color="auto"/>
            </w:tcBorders>
            <w:shd w:val="clear" w:color="auto" w:fill="auto"/>
            <w:noWrap/>
            <w:vAlign w:val="center"/>
            <w:hideMark/>
          </w:tcPr>
          <w:p w:rsidR="00A7111A" w:rsidRPr="00A7111A" w:rsidRDefault="00A7111A" w:rsidP="00A7111A">
            <w:pPr>
              <w:keepNext/>
              <w:keepLines/>
              <w:spacing w:after="0" w:line="240" w:lineRule="auto"/>
              <w:jc w:val="right"/>
              <w:rPr>
                <w:rFonts w:ascii="Calibri" w:eastAsia="Times New Roman" w:hAnsi="Calibri" w:cs="Calibri"/>
                <w:color w:val="000000"/>
                <w:sz w:val="16"/>
                <w:szCs w:val="16"/>
                <w:lang w:val="sr-Latn-ME"/>
              </w:rPr>
            </w:pPr>
            <w:r w:rsidRPr="00A7111A">
              <w:rPr>
                <w:rFonts w:ascii="Calibri" w:eastAsia="Times New Roman" w:hAnsi="Calibri" w:cs="Calibri"/>
                <w:color w:val="000000"/>
                <w:sz w:val="16"/>
                <w:szCs w:val="16"/>
                <w:lang w:val="sr-Latn-ME"/>
              </w:rPr>
              <w:t>12</w:t>
            </w:r>
          </w:p>
        </w:tc>
        <w:tc>
          <w:tcPr>
            <w:tcW w:w="1800" w:type="dxa"/>
            <w:tcBorders>
              <w:top w:val="nil"/>
              <w:left w:val="nil"/>
              <w:bottom w:val="single" w:sz="4" w:space="0" w:color="auto"/>
              <w:right w:val="single" w:sz="4" w:space="0" w:color="auto"/>
            </w:tcBorders>
            <w:shd w:val="clear" w:color="auto" w:fill="auto"/>
            <w:noWrap/>
            <w:vAlign w:val="center"/>
            <w:hideMark/>
          </w:tcPr>
          <w:p w:rsidR="00A7111A" w:rsidRPr="00A7111A" w:rsidRDefault="00A7111A" w:rsidP="00A7111A">
            <w:pPr>
              <w:keepNext/>
              <w:keepLines/>
              <w:spacing w:after="0" w:line="240" w:lineRule="auto"/>
              <w:jc w:val="right"/>
              <w:rPr>
                <w:rFonts w:ascii="Calibri" w:eastAsia="Times New Roman" w:hAnsi="Calibri" w:cs="Calibri"/>
                <w:color w:val="000000"/>
                <w:sz w:val="16"/>
                <w:szCs w:val="16"/>
                <w:lang w:val="sr-Latn-ME"/>
              </w:rPr>
            </w:pPr>
            <w:r w:rsidRPr="00A7111A">
              <w:rPr>
                <w:rFonts w:ascii="Calibri" w:eastAsia="Times New Roman" w:hAnsi="Calibri" w:cs="Calibri"/>
                <w:color w:val="000000"/>
                <w:sz w:val="16"/>
                <w:szCs w:val="16"/>
                <w:lang w:val="sr-Latn-ME"/>
              </w:rPr>
              <w:t>8</w:t>
            </w:r>
          </w:p>
        </w:tc>
        <w:tc>
          <w:tcPr>
            <w:tcW w:w="1800" w:type="dxa"/>
            <w:tcBorders>
              <w:top w:val="nil"/>
              <w:left w:val="nil"/>
              <w:bottom w:val="single" w:sz="4" w:space="0" w:color="auto"/>
              <w:right w:val="single" w:sz="4" w:space="0" w:color="auto"/>
            </w:tcBorders>
            <w:shd w:val="clear" w:color="auto" w:fill="auto"/>
            <w:noWrap/>
            <w:vAlign w:val="center"/>
            <w:hideMark/>
          </w:tcPr>
          <w:p w:rsidR="00A7111A" w:rsidRPr="00A7111A" w:rsidRDefault="00A7111A" w:rsidP="00A7111A">
            <w:pPr>
              <w:keepNext/>
              <w:keepLines/>
              <w:spacing w:after="0" w:line="240" w:lineRule="auto"/>
              <w:jc w:val="right"/>
              <w:rPr>
                <w:rFonts w:ascii="Calibri" w:eastAsia="Times New Roman" w:hAnsi="Calibri" w:cs="Calibri"/>
                <w:color w:val="000000"/>
                <w:sz w:val="16"/>
                <w:szCs w:val="16"/>
                <w:lang w:val="sr-Latn-ME"/>
              </w:rPr>
            </w:pPr>
            <w:r w:rsidRPr="00A7111A">
              <w:rPr>
                <w:rFonts w:ascii="Calibri" w:eastAsia="Times New Roman" w:hAnsi="Calibri" w:cs="Calibri"/>
                <w:color w:val="000000"/>
                <w:sz w:val="16"/>
                <w:szCs w:val="16"/>
                <w:lang w:val="sr-Latn-ME"/>
              </w:rPr>
              <w:t>1.50</w:t>
            </w:r>
          </w:p>
        </w:tc>
      </w:tr>
      <w:tr w:rsidR="00A7111A" w:rsidRPr="00A7111A" w:rsidTr="00FF4770">
        <w:trPr>
          <w:trHeight w:val="300"/>
        </w:trPr>
        <w:tc>
          <w:tcPr>
            <w:tcW w:w="2440" w:type="dxa"/>
            <w:tcBorders>
              <w:top w:val="nil"/>
              <w:left w:val="single" w:sz="4" w:space="0" w:color="auto"/>
              <w:bottom w:val="single" w:sz="4" w:space="0" w:color="auto"/>
              <w:right w:val="single" w:sz="4" w:space="0" w:color="auto"/>
            </w:tcBorders>
            <w:shd w:val="clear" w:color="000000" w:fill="F2F2F2"/>
            <w:noWrap/>
            <w:vAlign w:val="center"/>
            <w:hideMark/>
          </w:tcPr>
          <w:p w:rsidR="00A7111A" w:rsidRPr="00A7111A" w:rsidRDefault="00A7111A" w:rsidP="00A7111A">
            <w:pPr>
              <w:keepNext/>
              <w:keepLines/>
              <w:spacing w:after="0" w:line="240" w:lineRule="auto"/>
              <w:rPr>
                <w:rFonts w:ascii="Calibri" w:eastAsia="Times New Roman" w:hAnsi="Calibri" w:cs="Calibri"/>
                <w:color w:val="000000"/>
                <w:sz w:val="16"/>
                <w:szCs w:val="16"/>
                <w:lang w:val="sr-Latn-ME"/>
              </w:rPr>
            </w:pPr>
            <w:r w:rsidRPr="00A7111A">
              <w:rPr>
                <w:rFonts w:ascii="Calibri" w:eastAsia="Times New Roman" w:hAnsi="Calibri" w:cs="Calibri"/>
                <w:color w:val="000000"/>
                <w:sz w:val="16"/>
                <w:szCs w:val="16"/>
                <w:lang w:val="sr-Latn-ME"/>
              </w:rPr>
              <w:t>DC Kotor</w:t>
            </w:r>
          </w:p>
        </w:tc>
        <w:tc>
          <w:tcPr>
            <w:tcW w:w="1718" w:type="dxa"/>
            <w:tcBorders>
              <w:top w:val="nil"/>
              <w:left w:val="nil"/>
              <w:bottom w:val="single" w:sz="4" w:space="0" w:color="auto"/>
              <w:right w:val="single" w:sz="4" w:space="0" w:color="auto"/>
            </w:tcBorders>
            <w:shd w:val="clear" w:color="auto" w:fill="auto"/>
            <w:noWrap/>
            <w:vAlign w:val="center"/>
            <w:hideMark/>
          </w:tcPr>
          <w:p w:rsidR="00A7111A" w:rsidRPr="00A7111A" w:rsidRDefault="00A7111A" w:rsidP="00A7111A">
            <w:pPr>
              <w:keepNext/>
              <w:keepLines/>
              <w:spacing w:after="0" w:line="240" w:lineRule="auto"/>
              <w:jc w:val="right"/>
              <w:rPr>
                <w:rFonts w:ascii="Calibri" w:eastAsia="Times New Roman" w:hAnsi="Calibri" w:cs="Calibri"/>
                <w:color w:val="000000"/>
                <w:sz w:val="16"/>
                <w:szCs w:val="16"/>
                <w:lang w:val="sr-Latn-ME"/>
              </w:rPr>
            </w:pPr>
            <w:r w:rsidRPr="00A7111A">
              <w:rPr>
                <w:rFonts w:ascii="Calibri" w:eastAsia="Times New Roman" w:hAnsi="Calibri" w:cs="Calibri"/>
                <w:color w:val="000000"/>
                <w:sz w:val="16"/>
                <w:szCs w:val="16"/>
                <w:lang w:val="sr-Latn-ME"/>
              </w:rPr>
              <w:t>5</w:t>
            </w:r>
          </w:p>
        </w:tc>
        <w:tc>
          <w:tcPr>
            <w:tcW w:w="1800" w:type="dxa"/>
            <w:tcBorders>
              <w:top w:val="nil"/>
              <w:left w:val="nil"/>
              <w:bottom w:val="single" w:sz="4" w:space="0" w:color="auto"/>
              <w:right w:val="single" w:sz="4" w:space="0" w:color="auto"/>
            </w:tcBorders>
            <w:shd w:val="clear" w:color="auto" w:fill="auto"/>
            <w:noWrap/>
            <w:vAlign w:val="center"/>
            <w:hideMark/>
          </w:tcPr>
          <w:p w:rsidR="00A7111A" w:rsidRPr="00A7111A" w:rsidRDefault="00A7111A" w:rsidP="00A7111A">
            <w:pPr>
              <w:keepNext/>
              <w:keepLines/>
              <w:spacing w:after="0" w:line="240" w:lineRule="auto"/>
              <w:jc w:val="right"/>
              <w:rPr>
                <w:rFonts w:ascii="Calibri" w:eastAsia="Times New Roman" w:hAnsi="Calibri" w:cs="Calibri"/>
                <w:color w:val="000000"/>
                <w:sz w:val="16"/>
                <w:szCs w:val="16"/>
                <w:lang w:val="sr-Latn-ME"/>
              </w:rPr>
            </w:pPr>
            <w:r w:rsidRPr="00A7111A">
              <w:rPr>
                <w:rFonts w:ascii="Calibri" w:eastAsia="Times New Roman" w:hAnsi="Calibri" w:cs="Calibri"/>
                <w:color w:val="000000"/>
                <w:sz w:val="16"/>
                <w:szCs w:val="16"/>
                <w:lang w:val="sr-Latn-ME"/>
              </w:rPr>
              <w:t>3</w:t>
            </w:r>
          </w:p>
        </w:tc>
        <w:tc>
          <w:tcPr>
            <w:tcW w:w="1800" w:type="dxa"/>
            <w:tcBorders>
              <w:top w:val="nil"/>
              <w:left w:val="nil"/>
              <w:bottom w:val="single" w:sz="4" w:space="0" w:color="auto"/>
              <w:right w:val="single" w:sz="4" w:space="0" w:color="auto"/>
            </w:tcBorders>
            <w:shd w:val="clear" w:color="auto" w:fill="auto"/>
            <w:noWrap/>
            <w:vAlign w:val="center"/>
            <w:hideMark/>
          </w:tcPr>
          <w:p w:rsidR="00A7111A" w:rsidRPr="00A7111A" w:rsidRDefault="00A7111A" w:rsidP="00A7111A">
            <w:pPr>
              <w:keepNext/>
              <w:keepLines/>
              <w:spacing w:after="0" w:line="240" w:lineRule="auto"/>
              <w:jc w:val="right"/>
              <w:rPr>
                <w:rFonts w:ascii="Calibri" w:eastAsia="Times New Roman" w:hAnsi="Calibri" w:cs="Calibri"/>
                <w:color w:val="000000"/>
                <w:sz w:val="16"/>
                <w:szCs w:val="16"/>
                <w:lang w:val="sr-Latn-ME"/>
              </w:rPr>
            </w:pPr>
            <w:r w:rsidRPr="00A7111A">
              <w:rPr>
                <w:rFonts w:ascii="Calibri" w:eastAsia="Times New Roman" w:hAnsi="Calibri" w:cs="Calibri"/>
                <w:color w:val="000000"/>
                <w:sz w:val="16"/>
                <w:szCs w:val="16"/>
                <w:lang w:val="sr-Latn-ME"/>
              </w:rPr>
              <w:t>1.66</w:t>
            </w:r>
          </w:p>
        </w:tc>
      </w:tr>
      <w:tr w:rsidR="00A7111A" w:rsidRPr="00A7111A" w:rsidTr="00FF4770">
        <w:trPr>
          <w:trHeight w:val="300"/>
        </w:trPr>
        <w:tc>
          <w:tcPr>
            <w:tcW w:w="2440" w:type="dxa"/>
            <w:tcBorders>
              <w:top w:val="nil"/>
              <w:left w:val="single" w:sz="4" w:space="0" w:color="auto"/>
              <w:bottom w:val="single" w:sz="4" w:space="0" w:color="auto"/>
              <w:right w:val="single" w:sz="4" w:space="0" w:color="auto"/>
            </w:tcBorders>
            <w:shd w:val="clear" w:color="000000" w:fill="F2F2F2"/>
            <w:noWrap/>
            <w:vAlign w:val="center"/>
            <w:hideMark/>
          </w:tcPr>
          <w:p w:rsidR="00A7111A" w:rsidRPr="00A7111A" w:rsidRDefault="00A7111A" w:rsidP="00A7111A">
            <w:pPr>
              <w:keepNext/>
              <w:keepLines/>
              <w:spacing w:after="0" w:line="240" w:lineRule="auto"/>
              <w:rPr>
                <w:rFonts w:ascii="Calibri" w:eastAsia="Times New Roman" w:hAnsi="Calibri" w:cs="Calibri"/>
                <w:color w:val="000000"/>
                <w:sz w:val="16"/>
                <w:szCs w:val="16"/>
                <w:lang w:val="sr-Latn-ME"/>
              </w:rPr>
            </w:pPr>
            <w:r w:rsidRPr="00A7111A">
              <w:rPr>
                <w:rFonts w:ascii="Calibri" w:eastAsia="Times New Roman" w:hAnsi="Calibri" w:cs="Calibri"/>
                <w:color w:val="000000"/>
                <w:sz w:val="16"/>
                <w:szCs w:val="16"/>
                <w:lang w:val="sr-Latn-ME"/>
              </w:rPr>
              <w:t>DC Mojkovac</w:t>
            </w:r>
          </w:p>
        </w:tc>
        <w:tc>
          <w:tcPr>
            <w:tcW w:w="1718" w:type="dxa"/>
            <w:tcBorders>
              <w:top w:val="nil"/>
              <w:left w:val="nil"/>
              <w:bottom w:val="single" w:sz="4" w:space="0" w:color="auto"/>
              <w:right w:val="single" w:sz="4" w:space="0" w:color="auto"/>
            </w:tcBorders>
            <w:shd w:val="clear" w:color="auto" w:fill="auto"/>
            <w:noWrap/>
            <w:vAlign w:val="center"/>
            <w:hideMark/>
          </w:tcPr>
          <w:p w:rsidR="00A7111A" w:rsidRPr="00A7111A" w:rsidRDefault="00A7111A" w:rsidP="00A7111A">
            <w:pPr>
              <w:keepNext/>
              <w:keepLines/>
              <w:spacing w:after="0" w:line="240" w:lineRule="auto"/>
              <w:jc w:val="right"/>
              <w:rPr>
                <w:rFonts w:ascii="Calibri" w:eastAsia="Times New Roman" w:hAnsi="Calibri" w:cs="Calibri"/>
                <w:color w:val="000000"/>
                <w:sz w:val="16"/>
                <w:szCs w:val="16"/>
                <w:lang w:val="sr-Latn-ME"/>
              </w:rPr>
            </w:pPr>
            <w:r w:rsidRPr="00A7111A">
              <w:rPr>
                <w:rFonts w:ascii="Calibri" w:eastAsia="Times New Roman" w:hAnsi="Calibri" w:cs="Calibri"/>
                <w:color w:val="000000"/>
                <w:sz w:val="16"/>
                <w:szCs w:val="16"/>
                <w:lang w:val="sr-Latn-ME"/>
              </w:rPr>
              <w:t>5</w:t>
            </w:r>
          </w:p>
        </w:tc>
        <w:tc>
          <w:tcPr>
            <w:tcW w:w="1800" w:type="dxa"/>
            <w:tcBorders>
              <w:top w:val="nil"/>
              <w:left w:val="nil"/>
              <w:bottom w:val="single" w:sz="4" w:space="0" w:color="auto"/>
              <w:right w:val="single" w:sz="4" w:space="0" w:color="auto"/>
            </w:tcBorders>
            <w:shd w:val="clear" w:color="auto" w:fill="auto"/>
            <w:noWrap/>
            <w:vAlign w:val="center"/>
            <w:hideMark/>
          </w:tcPr>
          <w:p w:rsidR="00A7111A" w:rsidRPr="00A7111A" w:rsidRDefault="00A7111A" w:rsidP="00A7111A">
            <w:pPr>
              <w:keepNext/>
              <w:keepLines/>
              <w:spacing w:after="0" w:line="240" w:lineRule="auto"/>
              <w:jc w:val="right"/>
              <w:rPr>
                <w:rFonts w:ascii="Calibri" w:eastAsia="Times New Roman" w:hAnsi="Calibri" w:cs="Calibri"/>
                <w:color w:val="000000"/>
                <w:sz w:val="16"/>
                <w:szCs w:val="16"/>
                <w:lang w:val="sr-Latn-ME"/>
              </w:rPr>
            </w:pPr>
            <w:r w:rsidRPr="00A7111A">
              <w:rPr>
                <w:rFonts w:ascii="Calibri" w:eastAsia="Times New Roman" w:hAnsi="Calibri" w:cs="Calibri"/>
                <w:color w:val="000000"/>
                <w:sz w:val="16"/>
                <w:szCs w:val="16"/>
                <w:lang w:val="sr-Latn-ME"/>
              </w:rPr>
              <w:t>2</w:t>
            </w:r>
          </w:p>
        </w:tc>
        <w:tc>
          <w:tcPr>
            <w:tcW w:w="1800" w:type="dxa"/>
            <w:tcBorders>
              <w:top w:val="nil"/>
              <w:left w:val="nil"/>
              <w:bottom w:val="single" w:sz="4" w:space="0" w:color="auto"/>
              <w:right w:val="single" w:sz="4" w:space="0" w:color="auto"/>
            </w:tcBorders>
            <w:shd w:val="clear" w:color="auto" w:fill="auto"/>
            <w:noWrap/>
            <w:vAlign w:val="center"/>
            <w:hideMark/>
          </w:tcPr>
          <w:p w:rsidR="00A7111A" w:rsidRPr="00A7111A" w:rsidRDefault="00A7111A" w:rsidP="00A7111A">
            <w:pPr>
              <w:keepNext/>
              <w:keepLines/>
              <w:spacing w:after="0" w:line="240" w:lineRule="auto"/>
              <w:jc w:val="right"/>
              <w:rPr>
                <w:rFonts w:ascii="Calibri" w:eastAsia="Times New Roman" w:hAnsi="Calibri" w:cs="Calibri"/>
                <w:color w:val="000000"/>
                <w:sz w:val="16"/>
                <w:szCs w:val="16"/>
                <w:lang w:val="sr-Latn-ME"/>
              </w:rPr>
            </w:pPr>
            <w:r w:rsidRPr="00A7111A">
              <w:rPr>
                <w:rFonts w:ascii="Calibri" w:eastAsia="Times New Roman" w:hAnsi="Calibri" w:cs="Calibri"/>
                <w:color w:val="000000"/>
                <w:sz w:val="16"/>
                <w:szCs w:val="16"/>
                <w:lang w:val="sr-Latn-ME"/>
              </w:rPr>
              <w:t>2.50</w:t>
            </w:r>
          </w:p>
        </w:tc>
      </w:tr>
      <w:tr w:rsidR="00A7111A" w:rsidRPr="00A7111A" w:rsidTr="00FF4770">
        <w:trPr>
          <w:trHeight w:val="300"/>
        </w:trPr>
        <w:tc>
          <w:tcPr>
            <w:tcW w:w="2440" w:type="dxa"/>
            <w:tcBorders>
              <w:top w:val="nil"/>
              <w:left w:val="single" w:sz="4" w:space="0" w:color="auto"/>
              <w:bottom w:val="single" w:sz="4" w:space="0" w:color="auto"/>
              <w:right w:val="single" w:sz="4" w:space="0" w:color="auto"/>
            </w:tcBorders>
            <w:shd w:val="clear" w:color="000000" w:fill="F2F2F2"/>
            <w:noWrap/>
            <w:vAlign w:val="center"/>
            <w:hideMark/>
          </w:tcPr>
          <w:p w:rsidR="00A7111A" w:rsidRPr="00A7111A" w:rsidRDefault="00A7111A" w:rsidP="00A7111A">
            <w:pPr>
              <w:keepNext/>
              <w:keepLines/>
              <w:spacing w:after="0" w:line="240" w:lineRule="auto"/>
              <w:rPr>
                <w:rFonts w:ascii="Calibri" w:eastAsia="Times New Roman" w:hAnsi="Calibri" w:cs="Calibri"/>
                <w:color w:val="000000"/>
                <w:sz w:val="16"/>
                <w:szCs w:val="16"/>
                <w:lang w:val="sr-Latn-ME"/>
              </w:rPr>
            </w:pPr>
            <w:r w:rsidRPr="00A7111A">
              <w:rPr>
                <w:rFonts w:ascii="Calibri" w:eastAsia="Times New Roman" w:hAnsi="Calibri" w:cs="Calibri"/>
                <w:color w:val="000000"/>
                <w:sz w:val="16"/>
                <w:szCs w:val="16"/>
                <w:lang w:val="sr-Latn-ME"/>
              </w:rPr>
              <w:t xml:space="preserve">DC Nikšić </w:t>
            </w:r>
          </w:p>
        </w:tc>
        <w:tc>
          <w:tcPr>
            <w:tcW w:w="1718" w:type="dxa"/>
            <w:tcBorders>
              <w:top w:val="nil"/>
              <w:left w:val="nil"/>
              <w:bottom w:val="single" w:sz="4" w:space="0" w:color="auto"/>
              <w:right w:val="single" w:sz="4" w:space="0" w:color="auto"/>
            </w:tcBorders>
            <w:shd w:val="clear" w:color="auto" w:fill="auto"/>
            <w:noWrap/>
            <w:vAlign w:val="center"/>
            <w:hideMark/>
          </w:tcPr>
          <w:p w:rsidR="00A7111A" w:rsidRPr="00A7111A" w:rsidRDefault="00A7111A" w:rsidP="00A7111A">
            <w:pPr>
              <w:keepNext/>
              <w:keepLines/>
              <w:spacing w:after="0" w:line="240" w:lineRule="auto"/>
              <w:jc w:val="right"/>
              <w:rPr>
                <w:rFonts w:ascii="Calibri" w:eastAsia="Times New Roman" w:hAnsi="Calibri" w:cs="Calibri"/>
                <w:color w:val="000000"/>
                <w:sz w:val="16"/>
                <w:szCs w:val="16"/>
                <w:lang w:val="sr-Latn-ME"/>
              </w:rPr>
            </w:pPr>
            <w:r w:rsidRPr="00A7111A">
              <w:rPr>
                <w:rFonts w:ascii="Calibri" w:eastAsia="Times New Roman" w:hAnsi="Calibri" w:cs="Calibri"/>
                <w:color w:val="000000"/>
                <w:sz w:val="16"/>
                <w:szCs w:val="16"/>
                <w:lang w:val="sr-Latn-ME"/>
              </w:rPr>
              <w:t>10</w:t>
            </w:r>
          </w:p>
        </w:tc>
        <w:tc>
          <w:tcPr>
            <w:tcW w:w="1800" w:type="dxa"/>
            <w:tcBorders>
              <w:top w:val="nil"/>
              <w:left w:val="nil"/>
              <w:bottom w:val="single" w:sz="4" w:space="0" w:color="auto"/>
              <w:right w:val="single" w:sz="4" w:space="0" w:color="auto"/>
            </w:tcBorders>
            <w:shd w:val="clear" w:color="auto" w:fill="auto"/>
            <w:noWrap/>
            <w:vAlign w:val="center"/>
            <w:hideMark/>
          </w:tcPr>
          <w:p w:rsidR="00A7111A" w:rsidRPr="00A7111A" w:rsidRDefault="00A7111A" w:rsidP="00A7111A">
            <w:pPr>
              <w:keepNext/>
              <w:keepLines/>
              <w:spacing w:after="0" w:line="240" w:lineRule="auto"/>
              <w:jc w:val="right"/>
              <w:rPr>
                <w:rFonts w:ascii="Calibri" w:eastAsia="Times New Roman" w:hAnsi="Calibri" w:cs="Calibri"/>
                <w:color w:val="000000"/>
                <w:sz w:val="16"/>
                <w:szCs w:val="16"/>
                <w:lang w:val="sr-Latn-ME"/>
              </w:rPr>
            </w:pPr>
            <w:r w:rsidRPr="00A7111A">
              <w:rPr>
                <w:rFonts w:ascii="Calibri" w:eastAsia="Times New Roman" w:hAnsi="Calibri" w:cs="Calibri"/>
                <w:color w:val="000000"/>
                <w:sz w:val="16"/>
                <w:szCs w:val="16"/>
                <w:lang w:val="sr-Latn-ME"/>
              </w:rPr>
              <w:t>15</w:t>
            </w:r>
          </w:p>
        </w:tc>
        <w:tc>
          <w:tcPr>
            <w:tcW w:w="1800" w:type="dxa"/>
            <w:tcBorders>
              <w:top w:val="nil"/>
              <w:left w:val="nil"/>
              <w:bottom w:val="single" w:sz="4" w:space="0" w:color="auto"/>
              <w:right w:val="single" w:sz="4" w:space="0" w:color="auto"/>
            </w:tcBorders>
            <w:shd w:val="clear" w:color="auto" w:fill="auto"/>
            <w:noWrap/>
            <w:vAlign w:val="center"/>
            <w:hideMark/>
          </w:tcPr>
          <w:p w:rsidR="00A7111A" w:rsidRPr="00A7111A" w:rsidRDefault="00A7111A" w:rsidP="00A7111A">
            <w:pPr>
              <w:keepNext/>
              <w:keepLines/>
              <w:spacing w:after="0" w:line="240" w:lineRule="auto"/>
              <w:jc w:val="right"/>
              <w:rPr>
                <w:rFonts w:ascii="Calibri" w:eastAsia="Times New Roman" w:hAnsi="Calibri" w:cs="Calibri"/>
                <w:color w:val="000000"/>
                <w:sz w:val="16"/>
                <w:szCs w:val="16"/>
                <w:lang w:val="sr-Latn-ME"/>
              </w:rPr>
            </w:pPr>
            <w:r w:rsidRPr="00A7111A">
              <w:rPr>
                <w:rFonts w:ascii="Calibri" w:eastAsia="Times New Roman" w:hAnsi="Calibri" w:cs="Calibri"/>
                <w:color w:val="000000"/>
                <w:sz w:val="16"/>
                <w:szCs w:val="16"/>
                <w:lang w:val="sr-Latn-ME"/>
              </w:rPr>
              <w:t>0.66</w:t>
            </w:r>
          </w:p>
        </w:tc>
      </w:tr>
      <w:tr w:rsidR="00A7111A" w:rsidRPr="00A7111A" w:rsidTr="00FF4770">
        <w:trPr>
          <w:trHeight w:val="300"/>
        </w:trPr>
        <w:tc>
          <w:tcPr>
            <w:tcW w:w="2440" w:type="dxa"/>
            <w:tcBorders>
              <w:top w:val="nil"/>
              <w:left w:val="single" w:sz="4" w:space="0" w:color="auto"/>
              <w:bottom w:val="single" w:sz="4" w:space="0" w:color="auto"/>
              <w:right w:val="single" w:sz="4" w:space="0" w:color="auto"/>
            </w:tcBorders>
            <w:shd w:val="clear" w:color="000000" w:fill="F2F2F2"/>
            <w:noWrap/>
            <w:vAlign w:val="center"/>
            <w:hideMark/>
          </w:tcPr>
          <w:p w:rsidR="00A7111A" w:rsidRPr="00A7111A" w:rsidRDefault="00A7111A" w:rsidP="00A7111A">
            <w:pPr>
              <w:keepNext/>
              <w:keepLines/>
              <w:spacing w:after="0" w:line="240" w:lineRule="auto"/>
              <w:rPr>
                <w:rFonts w:ascii="Calibri" w:eastAsia="Times New Roman" w:hAnsi="Calibri" w:cs="Calibri"/>
                <w:color w:val="000000"/>
                <w:sz w:val="16"/>
                <w:szCs w:val="16"/>
                <w:lang w:val="sr-Latn-ME"/>
              </w:rPr>
            </w:pPr>
            <w:r w:rsidRPr="00A7111A">
              <w:rPr>
                <w:rFonts w:ascii="Calibri" w:eastAsia="Times New Roman" w:hAnsi="Calibri" w:cs="Calibri"/>
                <w:color w:val="000000"/>
                <w:sz w:val="16"/>
                <w:szCs w:val="16"/>
                <w:lang w:val="sr-Latn-ME"/>
              </w:rPr>
              <w:t>DC Plav</w:t>
            </w:r>
          </w:p>
        </w:tc>
        <w:tc>
          <w:tcPr>
            <w:tcW w:w="1718" w:type="dxa"/>
            <w:tcBorders>
              <w:top w:val="nil"/>
              <w:left w:val="nil"/>
              <w:bottom w:val="single" w:sz="4" w:space="0" w:color="auto"/>
              <w:right w:val="single" w:sz="4" w:space="0" w:color="auto"/>
            </w:tcBorders>
            <w:shd w:val="clear" w:color="auto" w:fill="auto"/>
            <w:noWrap/>
            <w:vAlign w:val="center"/>
            <w:hideMark/>
          </w:tcPr>
          <w:p w:rsidR="00A7111A" w:rsidRPr="00A7111A" w:rsidRDefault="00A7111A" w:rsidP="00A7111A">
            <w:pPr>
              <w:keepNext/>
              <w:keepLines/>
              <w:spacing w:after="0" w:line="240" w:lineRule="auto"/>
              <w:jc w:val="right"/>
              <w:rPr>
                <w:rFonts w:ascii="Calibri" w:eastAsia="Times New Roman" w:hAnsi="Calibri" w:cs="Calibri"/>
                <w:color w:val="000000"/>
                <w:sz w:val="16"/>
                <w:szCs w:val="16"/>
                <w:lang w:val="sr-Latn-ME"/>
              </w:rPr>
            </w:pPr>
            <w:r w:rsidRPr="00A7111A">
              <w:rPr>
                <w:rFonts w:ascii="Calibri" w:eastAsia="Times New Roman" w:hAnsi="Calibri" w:cs="Calibri"/>
                <w:color w:val="000000"/>
                <w:sz w:val="16"/>
                <w:szCs w:val="16"/>
                <w:lang w:val="sr-Latn-ME"/>
              </w:rPr>
              <w:t>7</w:t>
            </w:r>
          </w:p>
        </w:tc>
        <w:tc>
          <w:tcPr>
            <w:tcW w:w="1800" w:type="dxa"/>
            <w:tcBorders>
              <w:top w:val="nil"/>
              <w:left w:val="nil"/>
              <w:bottom w:val="single" w:sz="4" w:space="0" w:color="auto"/>
              <w:right w:val="single" w:sz="4" w:space="0" w:color="auto"/>
            </w:tcBorders>
            <w:shd w:val="clear" w:color="auto" w:fill="auto"/>
            <w:noWrap/>
            <w:vAlign w:val="center"/>
            <w:hideMark/>
          </w:tcPr>
          <w:p w:rsidR="00A7111A" w:rsidRPr="00A7111A" w:rsidRDefault="00A7111A" w:rsidP="00A7111A">
            <w:pPr>
              <w:keepNext/>
              <w:keepLines/>
              <w:spacing w:after="0" w:line="240" w:lineRule="auto"/>
              <w:jc w:val="right"/>
              <w:rPr>
                <w:rFonts w:ascii="Calibri" w:eastAsia="Times New Roman" w:hAnsi="Calibri" w:cs="Calibri"/>
                <w:color w:val="000000"/>
                <w:sz w:val="16"/>
                <w:szCs w:val="16"/>
                <w:lang w:val="sr-Latn-ME"/>
              </w:rPr>
            </w:pPr>
            <w:r w:rsidRPr="00A7111A">
              <w:rPr>
                <w:rFonts w:ascii="Calibri" w:eastAsia="Times New Roman" w:hAnsi="Calibri" w:cs="Calibri"/>
                <w:color w:val="000000"/>
                <w:sz w:val="16"/>
                <w:szCs w:val="16"/>
                <w:lang w:val="sr-Latn-ME"/>
              </w:rPr>
              <w:t>3</w:t>
            </w:r>
          </w:p>
        </w:tc>
        <w:tc>
          <w:tcPr>
            <w:tcW w:w="1800" w:type="dxa"/>
            <w:tcBorders>
              <w:top w:val="nil"/>
              <w:left w:val="nil"/>
              <w:bottom w:val="single" w:sz="4" w:space="0" w:color="auto"/>
              <w:right w:val="single" w:sz="4" w:space="0" w:color="auto"/>
            </w:tcBorders>
            <w:shd w:val="clear" w:color="auto" w:fill="auto"/>
            <w:noWrap/>
            <w:vAlign w:val="center"/>
            <w:hideMark/>
          </w:tcPr>
          <w:p w:rsidR="00A7111A" w:rsidRPr="00A7111A" w:rsidRDefault="00A7111A" w:rsidP="00A7111A">
            <w:pPr>
              <w:keepNext/>
              <w:keepLines/>
              <w:spacing w:after="0" w:line="240" w:lineRule="auto"/>
              <w:jc w:val="right"/>
              <w:rPr>
                <w:rFonts w:ascii="Calibri" w:eastAsia="Times New Roman" w:hAnsi="Calibri" w:cs="Calibri"/>
                <w:color w:val="000000"/>
                <w:sz w:val="16"/>
                <w:szCs w:val="16"/>
                <w:lang w:val="sr-Latn-ME"/>
              </w:rPr>
            </w:pPr>
            <w:r w:rsidRPr="00A7111A">
              <w:rPr>
                <w:rFonts w:ascii="Calibri" w:eastAsia="Times New Roman" w:hAnsi="Calibri" w:cs="Calibri"/>
                <w:color w:val="000000"/>
                <w:sz w:val="16"/>
                <w:szCs w:val="16"/>
                <w:lang w:val="sr-Latn-ME"/>
              </w:rPr>
              <w:t>2.33</w:t>
            </w:r>
          </w:p>
        </w:tc>
      </w:tr>
      <w:tr w:rsidR="00A7111A" w:rsidRPr="00A7111A" w:rsidTr="00FF4770">
        <w:trPr>
          <w:trHeight w:val="300"/>
        </w:trPr>
        <w:tc>
          <w:tcPr>
            <w:tcW w:w="2440" w:type="dxa"/>
            <w:tcBorders>
              <w:top w:val="nil"/>
              <w:left w:val="single" w:sz="4" w:space="0" w:color="auto"/>
              <w:bottom w:val="single" w:sz="4" w:space="0" w:color="auto"/>
              <w:right w:val="single" w:sz="4" w:space="0" w:color="auto"/>
            </w:tcBorders>
            <w:shd w:val="clear" w:color="000000" w:fill="F2F2F2"/>
            <w:noWrap/>
            <w:vAlign w:val="center"/>
            <w:hideMark/>
          </w:tcPr>
          <w:p w:rsidR="00A7111A" w:rsidRPr="00A7111A" w:rsidRDefault="00A7111A" w:rsidP="00A7111A">
            <w:pPr>
              <w:keepNext/>
              <w:keepLines/>
              <w:spacing w:after="0" w:line="240" w:lineRule="auto"/>
              <w:rPr>
                <w:rFonts w:ascii="Calibri" w:eastAsia="Times New Roman" w:hAnsi="Calibri" w:cs="Calibri"/>
                <w:color w:val="000000"/>
                <w:sz w:val="16"/>
                <w:szCs w:val="16"/>
                <w:lang w:val="sr-Latn-ME"/>
              </w:rPr>
            </w:pPr>
            <w:r w:rsidRPr="00A7111A">
              <w:rPr>
                <w:rFonts w:ascii="Calibri" w:eastAsia="Times New Roman" w:hAnsi="Calibri" w:cs="Calibri"/>
                <w:color w:val="000000"/>
                <w:sz w:val="16"/>
                <w:szCs w:val="16"/>
                <w:lang w:val="sr-Latn-ME"/>
              </w:rPr>
              <w:t>DC Pljevlja</w:t>
            </w:r>
          </w:p>
        </w:tc>
        <w:tc>
          <w:tcPr>
            <w:tcW w:w="1718" w:type="dxa"/>
            <w:tcBorders>
              <w:top w:val="nil"/>
              <w:left w:val="nil"/>
              <w:bottom w:val="single" w:sz="4" w:space="0" w:color="auto"/>
              <w:right w:val="single" w:sz="4" w:space="0" w:color="auto"/>
            </w:tcBorders>
            <w:shd w:val="clear" w:color="auto" w:fill="auto"/>
            <w:noWrap/>
            <w:vAlign w:val="center"/>
            <w:hideMark/>
          </w:tcPr>
          <w:p w:rsidR="00A7111A" w:rsidRPr="00A7111A" w:rsidRDefault="00A7111A" w:rsidP="00A7111A">
            <w:pPr>
              <w:keepNext/>
              <w:keepLines/>
              <w:spacing w:after="0" w:line="240" w:lineRule="auto"/>
              <w:jc w:val="right"/>
              <w:rPr>
                <w:rFonts w:ascii="Calibri" w:eastAsia="Times New Roman" w:hAnsi="Calibri" w:cs="Calibri"/>
                <w:color w:val="000000"/>
                <w:sz w:val="16"/>
                <w:szCs w:val="16"/>
                <w:lang w:val="sr-Latn-ME"/>
              </w:rPr>
            </w:pPr>
            <w:r w:rsidRPr="00A7111A">
              <w:rPr>
                <w:rFonts w:ascii="Calibri" w:eastAsia="Times New Roman" w:hAnsi="Calibri" w:cs="Calibri"/>
                <w:color w:val="000000"/>
                <w:sz w:val="16"/>
                <w:szCs w:val="16"/>
                <w:lang w:val="sr-Latn-ME"/>
              </w:rPr>
              <w:t>12</w:t>
            </w:r>
          </w:p>
        </w:tc>
        <w:tc>
          <w:tcPr>
            <w:tcW w:w="1800" w:type="dxa"/>
            <w:tcBorders>
              <w:top w:val="nil"/>
              <w:left w:val="nil"/>
              <w:bottom w:val="single" w:sz="4" w:space="0" w:color="auto"/>
              <w:right w:val="single" w:sz="4" w:space="0" w:color="auto"/>
            </w:tcBorders>
            <w:shd w:val="clear" w:color="auto" w:fill="auto"/>
            <w:noWrap/>
            <w:vAlign w:val="center"/>
            <w:hideMark/>
          </w:tcPr>
          <w:p w:rsidR="00A7111A" w:rsidRPr="00A7111A" w:rsidRDefault="00A7111A" w:rsidP="00A7111A">
            <w:pPr>
              <w:keepNext/>
              <w:keepLines/>
              <w:spacing w:after="0" w:line="240" w:lineRule="auto"/>
              <w:jc w:val="right"/>
              <w:rPr>
                <w:rFonts w:ascii="Calibri" w:eastAsia="Times New Roman" w:hAnsi="Calibri" w:cs="Calibri"/>
                <w:color w:val="000000"/>
                <w:sz w:val="16"/>
                <w:szCs w:val="16"/>
                <w:lang w:val="sr-Latn-ME"/>
              </w:rPr>
            </w:pPr>
            <w:r w:rsidRPr="00A7111A">
              <w:rPr>
                <w:rFonts w:ascii="Calibri" w:eastAsia="Times New Roman" w:hAnsi="Calibri" w:cs="Calibri"/>
                <w:color w:val="000000"/>
                <w:sz w:val="16"/>
                <w:szCs w:val="16"/>
                <w:lang w:val="sr-Latn-ME"/>
              </w:rPr>
              <w:t>11</w:t>
            </w:r>
          </w:p>
        </w:tc>
        <w:tc>
          <w:tcPr>
            <w:tcW w:w="1800" w:type="dxa"/>
            <w:tcBorders>
              <w:top w:val="nil"/>
              <w:left w:val="nil"/>
              <w:bottom w:val="single" w:sz="4" w:space="0" w:color="auto"/>
              <w:right w:val="single" w:sz="4" w:space="0" w:color="auto"/>
            </w:tcBorders>
            <w:shd w:val="clear" w:color="auto" w:fill="auto"/>
            <w:noWrap/>
            <w:vAlign w:val="center"/>
            <w:hideMark/>
          </w:tcPr>
          <w:p w:rsidR="00A7111A" w:rsidRPr="00A7111A" w:rsidRDefault="00A7111A" w:rsidP="00A7111A">
            <w:pPr>
              <w:keepNext/>
              <w:keepLines/>
              <w:spacing w:after="0" w:line="240" w:lineRule="auto"/>
              <w:jc w:val="right"/>
              <w:rPr>
                <w:rFonts w:ascii="Calibri" w:eastAsia="Times New Roman" w:hAnsi="Calibri" w:cs="Calibri"/>
                <w:color w:val="000000"/>
                <w:sz w:val="16"/>
                <w:szCs w:val="16"/>
                <w:lang w:val="sr-Latn-ME"/>
              </w:rPr>
            </w:pPr>
            <w:r w:rsidRPr="00A7111A">
              <w:rPr>
                <w:rFonts w:ascii="Calibri" w:eastAsia="Times New Roman" w:hAnsi="Calibri" w:cs="Calibri"/>
                <w:color w:val="000000"/>
                <w:sz w:val="16"/>
                <w:szCs w:val="16"/>
                <w:lang w:val="sr-Latn-ME"/>
              </w:rPr>
              <w:t>1.09</w:t>
            </w:r>
          </w:p>
        </w:tc>
      </w:tr>
      <w:tr w:rsidR="00A7111A" w:rsidRPr="00A7111A" w:rsidTr="00FF4770">
        <w:trPr>
          <w:trHeight w:val="300"/>
        </w:trPr>
        <w:tc>
          <w:tcPr>
            <w:tcW w:w="2440" w:type="dxa"/>
            <w:tcBorders>
              <w:top w:val="nil"/>
              <w:left w:val="single" w:sz="4" w:space="0" w:color="auto"/>
              <w:bottom w:val="single" w:sz="4" w:space="0" w:color="auto"/>
              <w:right w:val="single" w:sz="4" w:space="0" w:color="auto"/>
            </w:tcBorders>
            <w:shd w:val="clear" w:color="000000" w:fill="F2F2F2"/>
            <w:noWrap/>
            <w:vAlign w:val="center"/>
            <w:hideMark/>
          </w:tcPr>
          <w:p w:rsidR="00A7111A" w:rsidRPr="00A7111A" w:rsidRDefault="00A7111A" w:rsidP="00A7111A">
            <w:pPr>
              <w:keepNext/>
              <w:keepLines/>
              <w:spacing w:after="0" w:line="240" w:lineRule="auto"/>
              <w:rPr>
                <w:rFonts w:ascii="Calibri" w:eastAsia="Times New Roman" w:hAnsi="Calibri" w:cs="Calibri"/>
                <w:color w:val="000000"/>
                <w:sz w:val="16"/>
                <w:szCs w:val="16"/>
                <w:lang w:val="sr-Latn-ME"/>
              </w:rPr>
            </w:pPr>
            <w:r w:rsidRPr="00A7111A">
              <w:rPr>
                <w:rFonts w:ascii="Calibri" w:eastAsia="Times New Roman" w:hAnsi="Calibri" w:cs="Calibri"/>
                <w:color w:val="000000"/>
                <w:sz w:val="16"/>
                <w:szCs w:val="16"/>
                <w:lang w:val="sr-Latn-ME"/>
              </w:rPr>
              <w:t>DC Podgorica</w:t>
            </w:r>
          </w:p>
        </w:tc>
        <w:tc>
          <w:tcPr>
            <w:tcW w:w="1718" w:type="dxa"/>
            <w:tcBorders>
              <w:top w:val="nil"/>
              <w:left w:val="nil"/>
              <w:bottom w:val="single" w:sz="4" w:space="0" w:color="auto"/>
              <w:right w:val="single" w:sz="4" w:space="0" w:color="auto"/>
            </w:tcBorders>
            <w:shd w:val="clear" w:color="auto" w:fill="auto"/>
            <w:noWrap/>
            <w:vAlign w:val="center"/>
            <w:hideMark/>
          </w:tcPr>
          <w:p w:rsidR="00A7111A" w:rsidRPr="00A7111A" w:rsidRDefault="00A7111A" w:rsidP="00A7111A">
            <w:pPr>
              <w:keepNext/>
              <w:keepLines/>
              <w:spacing w:after="0" w:line="240" w:lineRule="auto"/>
              <w:jc w:val="right"/>
              <w:rPr>
                <w:rFonts w:ascii="Calibri" w:eastAsia="Times New Roman" w:hAnsi="Calibri" w:cs="Calibri"/>
                <w:color w:val="000000"/>
                <w:sz w:val="16"/>
                <w:szCs w:val="16"/>
                <w:lang w:val="sr-Latn-ME"/>
              </w:rPr>
            </w:pPr>
            <w:r w:rsidRPr="00A7111A">
              <w:rPr>
                <w:rFonts w:ascii="Calibri" w:eastAsia="Times New Roman" w:hAnsi="Calibri" w:cs="Calibri"/>
                <w:color w:val="000000"/>
                <w:sz w:val="16"/>
                <w:szCs w:val="16"/>
                <w:lang w:val="sr-Latn-ME"/>
              </w:rPr>
              <w:t>9</w:t>
            </w:r>
          </w:p>
        </w:tc>
        <w:tc>
          <w:tcPr>
            <w:tcW w:w="1800" w:type="dxa"/>
            <w:tcBorders>
              <w:top w:val="nil"/>
              <w:left w:val="nil"/>
              <w:bottom w:val="single" w:sz="4" w:space="0" w:color="auto"/>
              <w:right w:val="single" w:sz="4" w:space="0" w:color="auto"/>
            </w:tcBorders>
            <w:shd w:val="clear" w:color="auto" w:fill="auto"/>
            <w:noWrap/>
            <w:vAlign w:val="center"/>
            <w:hideMark/>
          </w:tcPr>
          <w:p w:rsidR="00A7111A" w:rsidRPr="00A7111A" w:rsidRDefault="00A7111A" w:rsidP="00A7111A">
            <w:pPr>
              <w:keepNext/>
              <w:keepLines/>
              <w:spacing w:after="0" w:line="240" w:lineRule="auto"/>
              <w:jc w:val="right"/>
              <w:rPr>
                <w:rFonts w:ascii="Calibri" w:eastAsia="Times New Roman" w:hAnsi="Calibri" w:cs="Calibri"/>
                <w:color w:val="000000"/>
                <w:sz w:val="16"/>
                <w:szCs w:val="16"/>
                <w:lang w:val="sr-Latn-ME"/>
              </w:rPr>
            </w:pPr>
            <w:r w:rsidRPr="00A7111A">
              <w:rPr>
                <w:rFonts w:ascii="Calibri" w:eastAsia="Times New Roman" w:hAnsi="Calibri" w:cs="Calibri"/>
                <w:color w:val="000000"/>
                <w:sz w:val="16"/>
                <w:szCs w:val="16"/>
                <w:lang w:val="sr-Latn-ME"/>
              </w:rPr>
              <w:t>6</w:t>
            </w:r>
          </w:p>
        </w:tc>
        <w:tc>
          <w:tcPr>
            <w:tcW w:w="1800" w:type="dxa"/>
            <w:tcBorders>
              <w:top w:val="nil"/>
              <w:left w:val="nil"/>
              <w:bottom w:val="single" w:sz="4" w:space="0" w:color="auto"/>
              <w:right w:val="single" w:sz="4" w:space="0" w:color="auto"/>
            </w:tcBorders>
            <w:shd w:val="clear" w:color="auto" w:fill="auto"/>
            <w:noWrap/>
            <w:vAlign w:val="center"/>
            <w:hideMark/>
          </w:tcPr>
          <w:p w:rsidR="00A7111A" w:rsidRPr="00A7111A" w:rsidRDefault="00A7111A" w:rsidP="00A7111A">
            <w:pPr>
              <w:keepNext/>
              <w:keepLines/>
              <w:spacing w:after="0" w:line="240" w:lineRule="auto"/>
              <w:jc w:val="right"/>
              <w:rPr>
                <w:rFonts w:ascii="Calibri" w:eastAsia="Times New Roman" w:hAnsi="Calibri" w:cs="Calibri"/>
                <w:color w:val="000000"/>
                <w:sz w:val="16"/>
                <w:szCs w:val="16"/>
                <w:lang w:val="sr-Latn-ME"/>
              </w:rPr>
            </w:pPr>
            <w:r w:rsidRPr="00A7111A">
              <w:rPr>
                <w:rFonts w:ascii="Calibri" w:eastAsia="Times New Roman" w:hAnsi="Calibri" w:cs="Calibri"/>
                <w:color w:val="000000"/>
                <w:sz w:val="16"/>
                <w:szCs w:val="16"/>
                <w:lang w:val="sr-Latn-ME"/>
              </w:rPr>
              <w:t>1.50</w:t>
            </w:r>
          </w:p>
        </w:tc>
      </w:tr>
      <w:tr w:rsidR="00A7111A" w:rsidRPr="00A7111A" w:rsidTr="00FF4770">
        <w:trPr>
          <w:trHeight w:val="300"/>
        </w:trPr>
        <w:tc>
          <w:tcPr>
            <w:tcW w:w="2440" w:type="dxa"/>
            <w:tcBorders>
              <w:top w:val="nil"/>
              <w:left w:val="single" w:sz="4" w:space="0" w:color="auto"/>
              <w:bottom w:val="single" w:sz="4" w:space="0" w:color="auto"/>
              <w:right w:val="single" w:sz="4" w:space="0" w:color="auto"/>
            </w:tcBorders>
            <w:shd w:val="clear" w:color="000000" w:fill="F2F2F2"/>
            <w:noWrap/>
            <w:vAlign w:val="center"/>
            <w:hideMark/>
          </w:tcPr>
          <w:p w:rsidR="00A7111A" w:rsidRPr="00A7111A" w:rsidRDefault="00A7111A" w:rsidP="00A7111A">
            <w:pPr>
              <w:keepNext/>
              <w:keepLines/>
              <w:spacing w:after="0" w:line="240" w:lineRule="auto"/>
              <w:rPr>
                <w:rFonts w:ascii="Calibri" w:eastAsia="Times New Roman" w:hAnsi="Calibri" w:cs="Calibri"/>
                <w:color w:val="000000"/>
                <w:sz w:val="16"/>
                <w:szCs w:val="16"/>
                <w:lang w:val="sr-Latn-ME"/>
              </w:rPr>
            </w:pPr>
            <w:r w:rsidRPr="00A7111A">
              <w:rPr>
                <w:rFonts w:ascii="Calibri" w:eastAsia="Times New Roman" w:hAnsi="Calibri" w:cs="Calibri"/>
                <w:color w:val="000000"/>
                <w:sz w:val="16"/>
                <w:szCs w:val="16"/>
                <w:lang w:val="sr-Latn-ME"/>
              </w:rPr>
              <w:t>DC Rožaje</w:t>
            </w:r>
          </w:p>
        </w:tc>
        <w:tc>
          <w:tcPr>
            <w:tcW w:w="1718" w:type="dxa"/>
            <w:tcBorders>
              <w:top w:val="nil"/>
              <w:left w:val="nil"/>
              <w:bottom w:val="single" w:sz="4" w:space="0" w:color="auto"/>
              <w:right w:val="single" w:sz="4" w:space="0" w:color="auto"/>
            </w:tcBorders>
            <w:shd w:val="clear" w:color="auto" w:fill="auto"/>
            <w:noWrap/>
            <w:vAlign w:val="center"/>
            <w:hideMark/>
          </w:tcPr>
          <w:p w:rsidR="00A7111A" w:rsidRPr="00A7111A" w:rsidRDefault="00A7111A" w:rsidP="00A7111A">
            <w:pPr>
              <w:keepNext/>
              <w:keepLines/>
              <w:spacing w:after="0" w:line="240" w:lineRule="auto"/>
              <w:jc w:val="right"/>
              <w:rPr>
                <w:rFonts w:ascii="Calibri" w:eastAsia="Times New Roman" w:hAnsi="Calibri" w:cs="Calibri"/>
                <w:color w:val="000000"/>
                <w:sz w:val="16"/>
                <w:szCs w:val="16"/>
                <w:lang w:val="sr-Latn-ME"/>
              </w:rPr>
            </w:pPr>
            <w:r w:rsidRPr="00A7111A">
              <w:rPr>
                <w:rFonts w:ascii="Calibri" w:eastAsia="Times New Roman" w:hAnsi="Calibri" w:cs="Calibri"/>
                <w:color w:val="000000"/>
                <w:sz w:val="16"/>
                <w:szCs w:val="16"/>
                <w:lang w:val="sr-Latn-ME"/>
              </w:rPr>
              <w:t>11</w:t>
            </w:r>
          </w:p>
        </w:tc>
        <w:tc>
          <w:tcPr>
            <w:tcW w:w="1800" w:type="dxa"/>
            <w:tcBorders>
              <w:top w:val="nil"/>
              <w:left w:val="nil"/>
              <w:bottom w:val="single" w:sz="4" w:space="0" w:color="auto"/>
              <w:right w:val="single" w:sz="4" w:space="0" w:color="auto"/>
            </w:tcBorders>
            <w:shd w:val="clear" w:color="auto" w:fill="auto"/>
            <w:noWrap/>
            <w:vAlign w:val="center"/>
            <w:hideMark/>
          </w:tcPr>
          <w:p w:rsidR="00A7111A" w:rsidRPr="00A7111A" w:rsidRDefault="00A7111A" w:rsidP="00A7111A">
            <w:pPr>
              <w:keepNext/>
              <w:keepLines/>
              <w:spacing w:after="0" w:line="240" w:lineRule="auto"/>
              <w:jc w:val="right"/>
              <w:rPr>
                <w:rFonts w:ascii="Calibri" w:eastAsia="Times New Roman" w:hAnsi="Calibri" w:cs="Calibri"/>
                <w:color w:val="000000"/>
                <w:sz w:val="16"/>
                <w:szCs w:val="16"/>
                <w:lang w:val="sr-Latn-ME"/>
              </w:rPr>
            </w:pPr>
            <w:r w:rsidRPr="00A7111A">
              <w:rPr>
                <w:rFonts w:ascii="Calibri" w:eastAsia="Times New Roman" w:hAnsi="Calibri" w:cs="Calibri"/>
                <w:color w:val="000000"/>
                <w:sz w:val="16"/>
                <w:szCs w:val="16"/>
                <w:lang w:val="sr-Latn-ME"/>
              </w:rPr>
              <w:t>8</w:t>
            </w:r>
          </w:p>
        </w:tc>
        <w:tc>
          <w:tcPr>
            <w:tcW w:w="1800" w:type="dxa"/>
            <w:tcBorders>
              <w:top w:val="nil"/>
              <w:left w:val="nil"/>
              <w:bottom w:val="single" w:sz="4" w:space="0" w:color="auto"/>
              <w:right w:val="single" w:sz="4" w:space="0" w:color="auto"/>
            </w:tcBorders>
            <w:shd w:val="clear" w:color="auto" w:fill="auto"/>
            <w:noWrap/>
            <w:vAlign w:val="center"/>
            <w:hideMark/>
          </w:tcPr>
          <w:p w:rsidR="00A7111A" w:rsidRPr="00A7111A" w:rsidRDefault="00A7111A" w:rsidP="00A7111A">
            <w:pPr>
              <w:keepNext/>
              <w:keepLines/>
              <w:spacing w:after="0" w:line="240" w:lineRule="auto"/>
              <w:jc w:val="right"/>
              <w:rPr>
                <w:rFonts w:ascii="Calibri" w:eastAsia="Times New Roman" w:hAnsi="Calibri" w:cs="Calibri"/>
                <w:color w:val="000000"/>
                <w:sz w:val="16"/>
                <w:szCs w:val="16"/>
                <w:lang w:val="sr-Latn-ME"/>
              </w:rPr>
            </w:pPr>
            <w:r w:rsidRPr="00A7111A">
              <w:rPr>
                <w:rFonts w:ascii="Calibri" w:eastAsia="Times New Roman" w:hAnsi="Calibri" w:cs="Calibri"/>
                <w:color w:val="000000"/>
                <w:sz w:val="16"/>
                <w:szCs w:val="16"/>
                <w:lang w:val="sr-Latn-ME"/>
              </w:rPr>
              <w:t>1.37</w:t>
            </w:r>
          </w:p>
        </w:tc>
      </w:tr>
      <w:tr w:rsidR="00A7111A" w:rsidRPr="00A7111A" w:rsidTr="00FF4770">
        <w:trPr>
          <w:trHeight w:val="300"/>
        </w:trPr>
        <w:tc>
          <w:tcPr>
            <w:tcW w:w="2440" w:type="dxa"/>
            <w:tcBorders>
              <w:top w:val="nil"/>
              <w:left w:val="single" w:sz="4" w:space="0" w:color="auto"/>
              <w:bottom w:val="single" w:sz="4" w:space="0" w:color="auto"/>
              <w:right w:val="single" w:sz="4" w:space="0" w:color="auto"/>
            </w:tcBorders>
            <w:shd w:val="clear" w:color="000000" w:fill="F2F2F2"/>
            <w:noWrap/>
            <w:vAlign w:val="center"/>
            <w:hideMark/>
          </w:tcPr>
          <w:p w:rsidR="00A7111A" w:rsidRPr="00A7111A" w:rsidRDefault="00A7111A" w:rsidP="00A7111A">
            <w:pPr>
              <w:keepNext/>
              <w:keepLines/>
              <w:spacing w:after="0" w:line="240" w:lineRule="auto"/>
              <w:rPr>
                <w:rFonts w:ascii="Calibri" w:eastAsia="Times New Roman" w:hAnsi="Calibri" w:cs="Calibri"/>
                <w:color w:val="000000"/>
                <w:sz w:val="16"/>
                <w:szCs w:val="16"/>
                <w:lang w:val="sr-Latn-ME"/>
              </w:rPr>
            </w:pPr>
            <w:r w:rsidRPr="00A7111A">
              <w:rPr>
                <w:rFonts w:ascii="Calibri" w:eastAsia="Times New Roman" w:hAnsi="Calibri" w:cs="Calibri"/>
                <w:color w:val="000000"/>
                <w:sz w:val="16"/>
                <w:szCs w:val="16"/>
                <w:lang w:val="sr-Latn-ME"/>
              </w:rPr>
              <w:t>DC Tivat</w:t>
            </w:r>
          </w:p>
        </w:tc>
        <w:tc>
          <w:tcPr>
            <w:tcW w:w="1718" w:type="dxa"/>
            <w:tcBorders>
              <w:top w:val="nil"/>
              <w:left w:val="nil"/>
              <w:bottom w:val="single" w:sz="4" w:space="0" w:color="auto"/>
              <w:right w:val="single" w:sz="4" w:space="0" w:color="auto"/>
            </w:tcBorders>
            <w:shd w:val="clear" w:color="auto" w:fill="auto"/>
            <w:noWrap/>
            <w:vAlign w:val="center"/>
            <w:hideMark/>
          </w:tcPr>
          <w:p w:rsidR="00A7111A" w:rsidRPr="00A7111A" w:rsidRDefault="00A7111A" w:rsidP="00A7111A">
            <w:pPr>
              <w:keepNext/>
              <w:keepLines/>
              <w:spacing w:after="0" w:line="240" w:lineRule="auto"/>
              <w:jc w:val="right"/>
              <w:rPr>
                <w:rFonts w:ascii="Calibri" w:eastAsia="Times New Roman" w:hAnsi="Calibri" w:cs="Calibri"/>
                <w:color w:val="000000"/>
                <w:sz w:val="16"/>
                <w:szCs w:val="16"/>
                <w:lang w:val="sr-Latn-ME"/>
              </w:rPr>
            </w:pPr>
            <w:r w:rsidRPr="00A7111A">
              <w:rPr>
                <w:rFonts w:ascii="Calibri" w:eastAsia="Times New Roman" w:hAnsi="Calibri" w:cs="Calibri"/>
                <w:color w:val="000000"/>
                <w:sz w:val="16"/>
                <w:szCs w:val="16"/>
                <w:lang w:val="sr-Latn-ME"/>
              </w:rPr>
              <w:t>12</w:t>
            </w:r>
          </w:p>
        </w:tc>
        <w:tc>
          <w:tcPr>
            <w:tcW w:w="1800" w:type="dxa"/>
            <w:tcBorders>
              <w:top w:val="nil"/>
              <w:left w:val="nil"/>
              <w:bottom w:val="single" w:sz="4" w:space="0" w:color="auto"/>
              <w:right w:val="single" w:sz="4" w:space="0" w:color="auto"/>
            </w:tcBorders>
            <w:shd w:val="clear" w:color="auto" w:fill="auto"/>
            <w:noWrap/>
            <w:vAlign w:val="center"/>
            <w:hideMark/>
          </w:tcPr>
          <w:p w:rsidR="00A7111A" w:rsidRPr="00A7111A" w:rsidRDefault="00A7111A" w:rsidP="00A7111A">
            <w:pPr>
              <w:keepNext/>
              <w:keepLines/>
              <w:spacing w:after="0" w:line="240" w:lineRule="auto"/>
              <w:jc w:val="right"/>
              <w:rPr>
                <w:rFonts w:ascii="Calibri" w:eastAsia="Times New Roman" w:hAnsi="Calibri" w:cs="Calibri"/>
                <w:color w:val="000000"/>
                <w:sz w:val="16"/>
                <w:szCs w:val="16"/>
                <w:lang w:val="sr-Latn-ME"/>
              </w:rPr>
            </w:pPr>
            <w:r w:rsidRPr="00A7111A">
              <w:rPr>
                <w:rFonts w:ascii="Calibri" w:eastAsia="Times New Roman" w:hAnsi="Calibri" w:cs="Calibri"/>
                <w:color w:val="000000"/>
                <w:sz w:val="16"/>
                <w:szCs w:val="16"/>
                <w:lang w:val="sr-Latn-ME"/>
              </w:rPr>
              <w:t>6</w:t>
            </w:r>
          </w:p>
        </w:tc>
        <w:tc>
          <w:tcPr>
            <w:tcW w:w="1800" w:type="dxa"/>
            <w:tcBorders>
              <w:top w:val="nil"/>
              <w:left w:val="nil"/>
              <w:bottom w:val="single" w:sz="4" w:space="0" w:color="auto"/>
              <w:right w:val="single" w:sz="4" w:space="0" w:color="auto"/>
            </w:tcBorders>
            <w:shd w:val="clear" w:color="auto" w:fill="auto"/>
            <w:noWrap/>
            <w:vAlign w:val="center"/>
            <w:hideMark/>
          </w:tcPr>
          <w:p w:rsidR="00A7111A" w:rsidRPr="00A7111A" w:rsidRDefault="00A7111A" w:rsidP="00A7111A">
            <w:pPr>
              <w:keepNext/>
              <w:keepLines/>
              <w:spacing w:after="0" w:line="240" w:lineRule="auto"/>
              <w:jc w:val="right"/>
              <w:rPr>
                <w:rFonts w:ascii="Calibri" w:eastAsia="Times New Roman" w:hAnsi="Calibri" w:cs="Calibri"/>
                <w:color w:val="000000"/>
                <w:sz w:val="16"/>
                <w:szCs w:val="16"/>
                <w:lang w:val="sr-Latn-ME"/>
              </w:rPr>
            </w:pPr>
            <w:r w:rsidRPr="00A7111A">
              <w:rPr>
                <w:rFonts w:ascii="Calibri" w:eastAsia="Times New Roman" w:hAnsi="Calibri" w:cs="Calibri"/>
                <w:color w:val="000000"/>
                <w:sz w:val="16"/>
                <w:szCs w:val="16"/>
                <w:lang w:val="sr-Latn-ME"/>
              </w:rPr>
              <w:t>2.00</w:t>
            </w:r>
          </w:p>
        </w:tc>
      </w:tr>
      <w:tr w:rsidR="00A7111A" w:rsidRPr="00A7111A" w:rsidTr="00FF4770">
        <w:trPr>
          <w:trHeight w:val="300"/>
        </w:trPr>
        <w:tc>
          <w:tcPr>
            <w:tcW w:w="2440" w:type="dxa"/>
            <w:tcBorders>
              <w:top w:val="nil"/>
              <w:left w:val="single" w:sz="4" w:space="0" w:color="auto"/>
              <w:bottom w:val="single" w:sz="4" w:space="0" w:color="auto"/>
              <w:right w:val="single" w:sz="4" w:space="0" w:color="auto"/>
            </w:tcBorders>
            <w:shd w:val="clear" w:color="000000" w:fill="F2F2F2"/>
            <w:noWrap/>
            <w:vAlign w:val="center"/>
            <w:hideMark/>
          </w:tcPr>
          <w:p w:rsidR="00A7111A" w:rsidRPr="00A7111A" w:rsidRDefault="00A7111A" w:rsidP="00A7111A">
            <w:pPr>
              <w:keepNext/>
              <w:keepLines/>
              <w:spacing w:after="0" w:line="240" w:lineRule="auto"/>
              <w:rPr>
                <w:rFonts w:ascii="Calibri" w:eastAsia="Times New Roman" w:hAnsi="Calibri" w:cs="Calibri"/>
                <w:color w:val="000000"/>
                <w:sz w:val="16"/>
                <w:szCs w:val="16"/>
                <w:lang w:val="sr-Latn-ME"/>
              </w:rPr>
            </w:pPr>
            <w:r w:rsidRPr="00A7111A">
              <w:rPr>
                <w:rFonts w:ascii="Calibri" w:eastAsia="Times New Roman" w:hAnsi="Calibri" w:cs="Calibri"/>
                <w:color w:val="000000"/>
                <w:sz w:val="16"/>
                <w:szCs w:val="16"/>
                <w:lang w:val="sr-Latn-ME"/>
              </w:rPr>
              <w:t>DC Ulcinj</w:t>
            </w:r>
          </w:p>
        </w:tc>
        <w:tc>
          <w:tcPr>
            <w:tcW w:w="1718" w:type="dxa"/>
            <w:tcBorders>
              <w:top w:val="nil"/>
              <w:left w:val="nil"/>
              <w:bottom w:val="single" w:sz="4" w:space="0" w:color="auto"/>
              <w:right w:val="single" w:sz="4" w:space="0" w:color="auto"/>
            </w:tcBorders>
            <w:shd w:val="clear" w:color="auto" w:fill="auto"/>
            <w:noWrap/>
            <w:vAlign w:val="center"/>
            <w:hideMark/>
          </w:tcPr>
          <w:p w:rsidR="00A7111A" w:rsidRPr="00A7111A" w:rsidRDefault="00A7111A" w:rsidP="00A7111A">
            <w:pPr>
              <w:keepNext/>
              <w:keepLines/>
              <w:spacing w:after="0" w:line="240" w:lineRule="auto"/>
              <w:jc w:val="right"/>
              <w:rPr>
                <w:rFonts w:ascii="Calibri" w:eastAsia="Times New Roman" w:hAnsi="Calibri" w:cs="Calibri"/>
                <w:color w:val="000000"/>
                <w:sz w:val="16"/>
                <w:szCs w:val="16"/>
                <w:lang w:val="sr-Latn-ME"/>
              </w:rPr>
            </w:pPr>
            <w:r w:rsidRPr="00A7111A">
              <w:rPr>
                <w:rFonts w:ascii="Calibri" w:eastAsia="Times New Roman" w:hAnsi="Calibri" w:cs="Calibri"/>
                <w:color w:val="000000"/>
                <w:sz w:val="16"/>
                <w:szCs w:val="16"/>
                <w:lang w:val="sr-Latn-ME"/>
              </w:rPr>
              <w:t>8</w:t>
            </w:r>
          </w:p>
        </w:tc>
        <w:tc>
          <w:tcPr>
            <w:tcW w:w="1800" w:type="dxa"/>
            <w:tcBorders>
              <w:top w:val="nil"/>
              <w:left w:val="nil"/>
              <w:bottom w:val="single" w:sz="4" w:space="0" w:color="auto"/>
              <w:right w:val="single" w:sz="4" w:space="0" w:color="auto"/>
            </w:tcBorders>
            <w:shd w:val="clear" w:color="auto" w:fill="auto"/>
            <w:noWrap/>
            <w:vAlign w:val="center"/>
            <w:hideMark/>
          </w:tcPr>
          <w:p w:rsidR="00A7111A" w:rsidRPr="00A7111A" w:rsidRDefault="00A7111A" w:rsidP="00A7111A">
            <w:pPr>
              <w:keepNext/>
              <w:keepLines/>
              <w:spacing w:after="0" w:line="240" w:lineRule="auto"/>
              <w:jc w:val="right"/>
              <w:rPr>
                <w:rFonts w:ascii="Calibri" w:eastAsia="Times New Roman" w:hAnsi="Calibri" w:cs="Calibri"/>
                <w:color w:val="000000"/>
                <w:sz w:val="16"/>
                <w:szCs w:val="16"/>
                <w:lang w:val="sr-Latn-ME"/>
              </w:rPr>
            </w:pPr>
            <w:r w:rsidRPr="00A7111A">
              <w:rPr>
                <w:rFonts w:ascii="Calibri" w:eastAsia="Times New Roman" w:hAnsi="Calibri" w:cs="Calibri"/>
                <w:color w:val="000000"/>
                <w:sz w:val="16"/>
                <w:szCs w:val="16"/>
                <w:lang w:val="sr-Latn-ME"/>
              </w:rPr>
              <w:t>7</w:t>
            </w:r>
          </w:p>
        </w:tc>
        <w:tc>
          <w:tcPr>
            <w:tcW w:w="1800" w:type="dxa"/>
            <w:tcBorders>
              <w:top w:val="nil"/>
              <w:left w:val="nil"/>
              <w:bottom w:val="single" w:sz="4" w:space="0" w:color="auto"/>
              <w:right w:val="single" w:sz="4" w:space="0" w:color="auto"/>
            </w:tcBorders>
            <w:shd w:val="clear" w:color="auto" w:fill="auto"/>
            <w:noWrap/>
            <w:vAlign w:val="center"/>
            <w:hideMark/>
          </w:tcPr>
          <w:p w:rsidR="00A7111A" w:rsidRPr="00A7111A" w:rsidRDefault="00A7111A" w:rsidP="00A7111A">
            <w:pPr>
              <w:keepNext/>
              <w:keepLines/>
              <w:spacing w:after="0" w:line="240" w:lineRule="auto"/>
              <w:jc w:val="right"/>
              <w:rPr>
                <w:rFonts w:ascii="Calibri" w:eastAsia="Times New Roman" w:hAnsi="Calibri" w:cs="Calibri"/>
                <w:color w:val="000000"/>
                <w:sz w:val="16"/>
                <w:szCs w:val="16"/>
                <w:lang w:val="sr-Latn-ME"/>
              </w:rPr>
            </w:pPr>
            <w:r w:rsidRPr="00A7111A">
              <w:rPr>
                <w:rFonts w:ascii="Calibri" w:eastAsia="Times New Roman" w:hAnsi="Calibri" w:cs="Calibri"/>
                <w:color w:val="000000"/>
                <w:sz w:val="16"/>
                <w:szCs w:val="16"/>
                <w:lang w:val="sr-Latn-ME"/>
              </w:rPr>
              <w:t>1.14</w:t>
            </w:r>
          </w:p>
        </w:tc>
      </w:tr>
      <w:tr w:rsidR="00A7111A" w:rsidRPr="00A7111A" w:rsidTr="00FF4770">
        <w:trPr>
          <w:trHeight w:val="300"/>
        </w:trPr>
        <w:tc>
          <w:tcPr>
            <w:tcW w:w="2440" w:type="dxa"/>
            <w:tcBorders>
              <w:top w:val="nil"/>
              <w:left w:val="single" w:sz="4" w:space="0" w:color="auto"/>
              <w:bottom w:val="single" w:sz="4" w:space="0" w:color="auto"/>
              <w:right w:val="single" w:sz="4" w:space="0" w:color="auto"/>
            </w:tcBorders>
            <w:shd w:val="clear" w:color="000000" w:fill="F2F2F2"/>
            <w:noWrap/>
            <w:vAlign w:val="center"/>
            <w:hideMark/>
          </w:tcPr>
          <w:p w:rsidR="00A7111A" w:rsidRPr="00A7111A" w:rsidRDefault="00A7111A" w:rsidP="00A7111A">
            <w:pPr>
              <w:keepNext/>
              <w:keepLines/>
              <w:spacing w:after="0" w:line="240" w:lineRule="auto"/>
              <w:rPr>
                <w:rFonts w:ascii="Calibri" w:eastAsia="Times New Roman" w:hAnsi="Calibri" w:cs="Calibri"/>
                <w:color w:val="000000"/>
                <w:sz w:val="16"/>
                <w:szCs w:val="16"/>
                <w:lang w:val="sr-Latn-ME"/>
              </w:rPr>
            </w:pPr>
            <w:r w:rsidRPr="00A7111A">
              <w:rPr>
                <w:rFonts w:ascii="Calibri" w:eastAsia="Times New Roman" w:hAnsi="Calibri" w:cs="Calibri"/>
                <w:color w:val="000000"/>
                <w:sz w:val="16"/>
                <w:szCs w:val="16"/>
                <w:lang w:val="sr-Latn-ME"/>
              </w:rPr>
              <w:t xml:space="preserve">DC Herceg Novi </w:t>
            </w:r>
          </w:p>
        </w:tc>
        <w:tc>
          <w:tcPr>
            <w:tcW w:w="1718" w:type="dxa"/>
            <w:tcBorders>
              <w:top w:val="nil"/>
              <w:left w:val="nil"/>
              <w:bottom w:val="single" w:sz="4" w:space="0" w:color="auto"/>
              <w:right w:val="single" w:sz="4" w:space="0" w:color="auto"/>
            </w:tcBorders>
            <w:shd w:val="clear" w:color="auto" w:fill="auto"/>
            <w:noWrap/>
            <w:vAlign w:val="center"/>
            <w:hideMark/>
          </w:tcPr>
          <w:p w:rsidR="00A7111A" w:rsidRPr="00A7111A" w:rsidRDefault="00A7111A" w:rsidP="00A7111A">
            <w:pPr>
              <w:keepNext/>
              <w:keepLines/>
              <w:spacing w:after="0" w:line="240" w:lineRule="auto"/>
              <w:jc w:val="right"/>
              <w:rPr>
                <w:rFonts w:ascii="Calibri" w:eastAsia="Times New Roman" w:hAnsi="Calibri" w:cs="Calibri"/>
                <w:color w:val="000000"/>
                <w:sz w:val="16"/>
                <w:szCs w:val="16"/>
                <w:lang w:val="sr-Latn-ME"/>
              </w:rPr>
            </w:pPr>
            <w:r w:rsidRPr="00A7111A">
              <w:rPr>
                <w:rFonts w:ascii="Calibri" w:eastAsia="Times New Roman" w:hAnsi="Calibri" w:cs="Calibri"/>
                <w:color w:val="000000"/>
                <w:sz w:val="16"/>
                <w:szCs w:val="16"/>
                <w:lang w:val="sr-Latn-ME"/>
              </w:rPr>
              <w:t>7</w:t>
            </w:r>
          </w:p>
        </w:tc>
        <w:tc>
          <w:tcPr>
            <w:tcW w:w="1800" w:type="dxa"/>
            <w:tcBorders>
              <w:top w:val="nil"/>
              <w:left w:val="nil"/>
              <w:bottom w:val="single" w:sz="4" w:space="0" w:color="auto"/>
              <w:right w:val="single" w:sz="4" w:space="0" w:color="auto"/>
            </w:tcBorders>
            <w:shd w:val="clear" w:color="auto" w:fill="auto"/>
            <w:noWrap/>
            <w:vAlign w:val="center"/>
            <w:hideMark/>
          </w:tcPr>
          <w:p w:rsidR="00A7111A" w:rsidRPr="00A7111A" w:rsidRDefault="00A7111A" w:rsidP="00A7111A">
            <w:pPr>
              <w:keepNext/>
              <w:keepLines/>
              <w:spacing w:after="0" w:line="240" w:lineRule="auto"/>
              <w:jc w:val="right"/>
              <w:rPr>
                <w:rFonts w:ascii="Calibri" w:eastAsia="Times New Roman" w:hAnsi="Calibri" w:cs="Calibri"/>
                <w:color w:val="000000"/>
                <w:sz w:val="16"/>
                <w:szCs w:val="16"/>
                <w:lang w:val="sr-Latn-ME"/>
              </w:rPr>
            </w:pPr>
            <w:r w:rsidRPr="00A7111A">
              <w:rPr>
                <w:rFonts w:ascii="Calibri" w:eastAsia="Times New Roman" w:hAnsi="Calibri" w:cs="Calibri"/>
                <w:color w:val="000000"/>
                <w:sz w:val="16"/>
                <w:szCs w:val="16"/>
                <w:lang w:val="sr-Latn-ME"/>
              </w:rPr>
              <w:t>4</w:t>
            </w:r>
          </w:p>
        </w:tc>
        <w:tc>
          <w:tcPr>
            <w:tcW w:w="1800" w:type="dxa"/>
            <w:tcBorders>
              <w:top w:val="nil"/>
              <w:left w:val="nil"/>
              <w:bottom w:val="single" w:sz="4" w:space="0" w:color="auto"/>
              <w:right w:val="single" w:sz="4" w:space="0" w:color="auto"/>
            </w:tcBorders>
            <w:shd w:val="clear" w:color="auto" w:fill="auto"/>
            <w:noWrap/>
            <w:vAlign w:val="center"/>
            <w:hideMark/>
          </w:tcPr>
          <w:p w:rsidR="00A7111A" w:rsidRPr="00A7111A" w:rsidRDefault="00A7111A" w:rsidP="00A7111A">
            <w:pPr>
              <w:keepNext/>
              <w:keepLines/>
              <w:spacing w:after="0" w:line="240" w:lineRule="auto"/>
              <w:jc w:val="right"/>
              <w:rPr>
                <w:rFonts w:ascii="Calibri" w:eastAsia="Times New Roman" w:hAnsi="Calibri" w:cs="Calibri"/>
                <w:color w:val="000000"/>
                <w:sz w:val="16"/>
                <w:szCs w:val="16"/>
                <w:lang w:val="sr-Latn-ME"/>
              </w:rPr>
            </w:pPr>
            <w:r w:rsidRPr="00A7111A">
              <w:rPr>
                <w:rFonts w:ascii="Calibri" w:eastAsia="Times New Roman" w:hAnsi="Calibri" w:cs="Calibri"/>
                <w:color w:val="000000"/>
                <w:sz w:val="16"/>
                <w:szCs w:val="16"/>
                <w:lang w:val="sr-Latn-ME"/>
              </w:rPr>
              <w:t>1.75</w:t>
            </w:r>
          </w:p>
        </w:tc>
      </w:tr>
      <w:tr w:rsidR="00A7111A" w:rsidRPr="00A7111A" w:rsidTr="00FF4770">
        <w:trPr>
          <w:trHeight w:val="300"/>
        </w:trPr>
        <w:tc>
          <w:tcPr>
            <w:tcW w:w="2440" w:type="dxa"/>
            <w:tcBorders>
              <w:top w:val="nil"/>
              <w:left w:val="single" w:sz="4" w:space="0" w:color="auto"/>
              <w:bottom w:val="single" w:sz="4" w:space="0" w:color="auto"/>
              <w:right w:val="single" w:sz="4" w:space="0" w:color="auto"/>
            </w:tcBorders>
            <w:shd w:val="clear" w:color="000000" w:fill="F2F2F2"/>
            <w:noWrap/>
            <w:vAlign w:val="center"/>
            <w:hideMark/>
          </w:tcPr>
          <w:p w:rsidR="00A7111A" w:rsidRPr="00A7111A" w:rsidRDefault="00A7111A" w:rsidP="00A7111A">
            <w:pPr>
              <w:keepNext/>
              <w:keepLines/>
              <w:spacing w:after="0" w:line="240" w:lineRule="auto"/>
              <w:rPr>
                <w:rFonts w:ascii="Calibri" w:eastAsia="Times New Roman" w:hAnsi="Calibri" w:cs="Calibri"/>
                <w:color w:val="000000"/>
                <w:sz w:val="20"/>
                <w:szCs w:val="20"/>
                <w:lang w:val="sr-Latn-ME"/>
              </w:rPr>
            </w:pPr>
            <w:r w:rsidRPr="00A7111A">
              <w:rPr>
                <w:rFonts w:ascii="Calibri" w:eastAsia="Times New Roman" w:hAnsi="Calibri" w:cs="Calibri"/>
                <w:color w:val="000000"/>
                <w:sz w:val="20"/>
                <w:szCs w:val="20"/>
                <w:lang w:val="sr-Latn-ME"/>
              </w:rPr>
              <w:t>Ukupno</w:t>
            </w:r>
          </w:p>
        </w:tc>
        <w:tc>
          <w:tcPr>
            <w:tcW w:w="1718" w:type="dxa"/>
            <w:tcBorders>
              <w:top w:val="nil"/>
              <w:left w:val="nil"/>
              <w:bottom w:val="single" w:sz="4" w:space="0" w:color="auto"/>
              <w:right w:val="single" w:sz="4" w:space="0" w:color="auto"/>
            </w:tcBorders>
            <w:shd w:val="clear" w:color="auto" w:fill="auto"/>
            <w:noWrap/>
            <w:vAlign w:val="center"/>
            <w:hideMark/>
          </w:tcPr>
          <w:p w:rsidR="00A7111A" w:rsidRPr="00A7111A" w:rsidRDefault="00A7111A" w:rsidP="00A7111A">
            <w:pPr>
              <w:keepNext/>
              <w:keepLines/>
              <w:spacing w:after="0" w:line="240" w:lineRule="auto"/>
              <w:jc w:val="right"/>
              <w:rPr>
                <w:rFonts w:ascii="Calibri" w:eastAsia="Times New Roman" w:hAnsi="Calibri" w:cs="Calibri"/>
                <w:color w:val="000000"/>
                <w:sz w:val="16"/>
                <w:szCs w:val="16"/>
                <w:lang w:val="sr-Latn-ME"/>
              </w:rPr>
            </w:pPr>
            <w:r w:rsidRPr="00A7111A">
              <w:rPr>
                <w:rFonts w:ascii="Calibri" w:eastAsia="Times New Roman" w:hAnsi="Calibri" w:cs="Calibri"/>
                <w:color w:val="000000"/>
                <w:sz w:val="16"/>
                <w:szCs w:val="16"/>
                <w:lang w:val="sr-Latn-ME"/>
              </w:rPr>
              <w:t>158</w:t>
            </w:r>
          </w:p>
        </w:tc>
        <w:tc>
          <w:tcPr>
            <w:tcW w:w="1800" w:type="dxa"/>
            <w:tcBorders>
              <w:top w:val="nil"/>
              <w:left w:val="nil"/>
              <w:bottom w:val="single" w:sz="4" w:space="0" w:color="auto"/>
              <w:right w:val="single" w:sz="4" w:space="0" w:color="auto"/>
            </w:tcBorders>
            <w:shd w:val="clear" w:color="auto" w:fill="auto"/>
            <w:noWrap/>
            <w:vAlign w:val="center"/>
            <w:hideMark/>
          </w:tcPr>
          <w:p w:rsidR="00A7111A" w:rsidRPr="00A7111A" w:rsidRDefault="00A7111A" w:rsidP="00A7111A">
            <w:pPr>
              <w:keepNext/>
              <w:keepLines/>
              <w:spacing w:after="0" w:line="240" w:lineRule="auto"/>
              <w:jc w:val="right"/>
              <w:rPr>
                <w:rFonts w:ascii="Calibri" w:eastAsia="Times New Roman" w:hAnsi="Calibri" w:cs="Calibri"/>
                <w:color w:val="000000"/>
                <w:sz w:val="16"/>
                <w:szCs w:val="16"/>
                <w:lang w:val="sr-Latn-ME"/>
              </w:rPr>
            </w:pPr>
            <w:r w:rsidRPr="00A7111A">
              <w:rPr>
                <w:rFonts w:ascii="Calibri" w:eastAsia="Times New Roman" w:hAnsi="Calibri" w:cs="Calibri"/>
                <w:color w:val="000000"/>
                <w:sz w:val="16"/>
                <w:szCs w:val="16"/>
                <w:lang w:val="sr-Latn-ME"/>
              </w:rPr>
              <w:t>119</w:t>
            </w:r>
          </w:p>
        </w:tc>
        <w:tc>
          <w:tcPr>
            <w:tcW w:w="1800" w:type="dxa"/>
            <w:tcBorders>
              <w:top w:val="nil"/>
              <w:left w:val="nil"/>
              <w:bottom w:val="single" w:sz="4" w:space="0" w:color="auto"/>
              <w:right w:val="single" w:sz="4" w:space="0" w:color="auto"/>
            </w:tcBorders>
            <w:shd w:val="clear" w:color="auto" w:fill="auto"/>
            <w:noWrap/>
            <w:vAlign w:val="center"/>
            <w:hideMark/>
          </w:tcPr>
          <w:p w:rsidR="00A7111A" w:rsidRPr="00A7111A" w:rsidRDefault="00A7111A" w:rsidP="00A7111A">
            <w:pPr>
              <w:keepNext/>
              <w:keepLines/>
              <w:spacing w:after="0" w:line="240" w:lineRule="auto"/>
              <w:jc w:val="right"/>
              <w:rPr>
                <w:rFonts w:ascii="Calibri" w:eastAsia="Times New Roman" w:hAnsi="Calibri" w:cs="Calibri"/>
                <w:color w:val="000000"/>
                <w:sz w:val="16"/>
                <w:szCs w:val="16"/>
                <w:lang w:val="sr-Latn-ME"/>
              </w:rPr>
            </w:pPr>
            <w:r w:rsidRPr="00A7111A">
              <w:rPr>
                <w:rFonts w:ascii="Calibri" w:eastAsia="Times New Roman" w:hAnsi="Calibri" w:cs="Calibri"/>
                <w:color w:val="000000"/>
                <w:sz w:val="16"/>
                <w:szCs w:val="16"/>
                <w:lang w:val="sr-Latn-ME"/>
              </w:rPr>
              <w:t>1.32</w:t>
            </w:r>
          </w:p>
        </w:tc>
      </w:tr>
    </w:tbl>
    <w:p w:rsidR="00A7111A" w:rsidRPr="00A7111A" w:rsidRDefault="00A7111A" w:rsidP="00A7111A">
      <w:pPr>
        <w:ind w:firstLine="567"/>
        <w:jc w:val="both"/>
        <w:rPr>
          <w:rFonts w:ascii="Times New Roman" w:hAnsi="Times New Roman" w:cs="Times New Roman"/>
          <w:sz w:val="24"/>
          <w:szCs w:val="24"/>
          <w:lang w:val="sr-Latn-ME"/>
        </w:rPr>
      </w:pPr>
    </w:p>
    <w:p w:rsidR="00A7111A" w:rsidRPr="00A7111A" w:rsidRDefault="00A7111A" w:rsidP="00A7111A">
      <w:pPr>
        <w:ind w:firstLine="567"/>
        <w:jc w:val="both"/>
        <w:rPr>
          <w:rFonts w:ascii="Times New Roman" w:hAnsi="Times New Roman" w:cs="Times New Roman"/>
          <w:sz w:val="24"/>
          <w:szCs w:val="24"/>
          <w:lang w:val="sr-Latn-ME"/>
        </w:rPr>
      </w:pPr>
    </w:p>
    <w:p w:rsidR="00A7111A" w:rsidRPr="00A7111A" w:rsidRDefault="00A7111A" w:rsidP="00A7111A">
      <w:pPr>
        <w:ind w:firstLine="567"/>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br w:type="textWrapping" w:clear="all"/>
      </w:r>
    </w:p>
    <w:p w:rsidR="00A7111A" w:rsidRPr="00A7111A" w:rsidRDefault="00A7111A" w:rsidP="00A7111A">
      <w:pPr>
        <w:ind w:firstLine="567"/>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Broj zaposlenih, angažovanih u neposrednom radu sa korisnicima, kao što vidimo u tabeli iznad, uglavnom nije kompatibilan sa propisanim kriterijumima i pretežno prevazilazi brojku koja je propisana pravilnikom, dok je u samo pojedinim dnevnim centrima broj akuelno zaposlenih manji od broja propisanog pravilnikom. Ipak, prikazane brojke odražavaju samo trenutno stanje i treba ih posmatrati u skladu sa potencijalnom fluktua</w:t>
      </w:r>
      <w:r w:rsidR="00D96C53">
        <w:rPr>
          <w:rFonts w:ascii="Times New Roman" w:hAnsi="Times New Roman" w:cs="Times New Roman"/>
          <w:sz w:val="24"/>
          <w:szCs w:val="24"/>
          <w:lang w:val="sr-Latn-ME"/>
        </w:rPr>
        <w:t>cijom stručnog kadra ali i brojem</w:t>
      </w:r>
      <w:r w:rsidRPr="00A7111A">
        <w:rPr>
          <w:rFonts w:ascii="Times New Roman" w:hAnsi="Times New Roman" w:cs="Times New Roman"/>
          <w:sz w:val="24"/>
          <w:szCs w:val="24"/>
          <w:lang w:val="sr-Latn-ME"/>
        </w:rPr>
        <w:t xml:space="preserve"> kori</w:t>
      </w:r>
      <w:r w:rsidR="00D96C53">
        <w:rPr>
          <w:rFonts w:ascii="Times New Roman" w:hAnsi="Times New Roman" w:cs="Times New Roman"/>
          <w:sz w:val="24"/>
          <w:szCs w:val="24"/>
          <w:lang w:val="sr-Latn-ME"/>
        </w:rPr>
        <w:t>snika koji je u stalnom porastu</w:t>
      </w:r>
      <w:r w:rsidRPr="00A7111A">
        <w:rPr>
          <w:rFonts w:ascii="Times New Roman" w:hAnsi="Times New Roman" w:cs="Times New Roman"/>
          <w:sz w:val="24"/>
          <w:szCs w:val="24"/>
          <w:lang w:val="sr-Latn-ME"/>
        </w:rPr>
        <w:t>.</w:t>
      </w:r>
    </w:p>
    <w:p w:rsidR="00A7111A" w:rsidRDefault="00A7111A" w:rsidP="00A7111A">
      <w:pPr>
        <w:ind w:firstLine="567"/>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lastRenderedPageBreak/>
        <w:t xml:space="preserve">Poslovi u dnevnim centrima su veoma kompleksni, te je važno voditi računa o opterećenosti zaposlenih koji neposredno rade s korisnicima, a jedan od načina je pažljivo i primjereno definisanje broja korisnika po zaposlenom. </w:t>
      </w:r>
      <w:r w:rsidRPr="00A7111A">
        <w:rPr>
          <w:rFonts w:ascii="Times New Roman" w:hAnsi="Times New Roman" w:cs="Times New Roman"/>
          <w:b/>
          <w:sz w:val="24"/>
          <w:szCs w:val="24"/>
          <w:lang w:val="sr-Latn-ME"/>
        </w:rPr>
        <w:t>Za određivanje optimalnog broja korisnika po jednom zaposlenom važno je voditi računa i o procijenjenom stepenu podrške kod korisnika koji upućuje na stepen kompleksnosti problema i rada sa određenom kategorijom korisnika usluga</w:t>
      </w:r>
      <w:r w:rsidRPr="00A7111A">
        <w:rPr>
          <w:rFonts w:ascii="Times New Roman" w:hAnsi="Times New Roman" w:cs="Times New Roman"/>
          <w:sz w:val="24"/>
          <w:szCs w:val="24"/>
          <w:lang w:val="sr-Latn-ME"/>
        </w:rPr>
        <w:t>.</w:t>
      </w:r>
    </w:p>
    <w:p w:rsidR="003C4505" w:rsidRPr="00A7111A" w:rsidRDefault="003C4505" w:rsidP="00A7111A">
      <w:pPr>
        <w:ind w:firstLine="567"/>
        <w:jc w:val="both"/>
        <w:rPr>
          <w:rFonts w:ascii="Times New Roman" w:hAnsi="Times New Roman" w:cs="Times New Roman"/>
          <w:sz w:val="24"/>
          <w:szCs w:val="24"/>
          <w:lang w:val="sr-Latn-ME"/>
        </w:rPr>
      </w:pPr>
    </w:p>
    <w:p w:rsidR="00A7111A" w:rsidRPr="00C00287" w:rsidRDefault="00C00287" w:rsidP="00C00287">
      <w:pPr>
        <w:pStyle w:val="Heading1"/>
      </w:pPr>
      <w:bookmarkStart w:id="10" w:name="_Toc185247237"/>
      <w:r>
        <w:t xml:space="preserve">5. </w:t>
      </w:r>
      <w:r w:rsidRPr="00C00287">
        <w:t>Izazovi u radu sa korisnicima i roditeljima korisnika</w:t>
      </w:r>
      <w:bookmarkEnd w:id="10"/>
    </w:p>
    <w:p w:rsidR="003C4505" w:rsidRPr="00A7111A" w:rsidRDefault="003C4505" w:rsidP="00A7111A">
      <w:pPr>
        <w:ind w:firstLine="567"/>
        <w:jc w:val="both"/>
        <w:rPr>
          <w:rFonts w:ascii="Times New Roman" w:hAnsi="Times New Roman" w:cs="Times New Roman"/>
          <w:b/>
          <w:sz w:val="24"/>
          <w:szCs w:val="24"/>
          <w:lang w:val="sr-Latn-ME"/>
        </w:rPr>
      </w:pPr>
    </w:p>
    <w:p w:rsidR="00A7111A" w:rsidRPr="00A7111A" w:rsidRDefault="00A7111A" w:rsidP="00A7111A">
      <w:pPr>
        <w:ind w:firstLine="567"/>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Najveći izazovi u radu sa korisnicima, prema podacima koji su dostavljeni Zavodu, odnose se prije svega na formiranje adekvatne grupe korisnika i planiranje grupnog rada u suviše raznolikoj strukturi korisnika u odnosu na njihov uzrast, pol, s</w:t>
      </w:r>
      <w:r w:rsidR="00E623C8">
        <w:rPr>
          <w:rFonts w:ascii="Times New Roman" w:hAnsi="Times New Roman" w:cs="Times New Roman"/>
          <w:sz w:val="24"/>
          <w:szCs w:val="24"/>
          <w:lang w:val="sr-Latn-ME"/>
        </w:rPr>
        <w:t xml:space="preserve">tepen intelektualne ometenosti. Veoma važan i izazovan momenat, kako za zaposlene tako i za korisnike jeste period adaptacije, </w:t>
      </w:r>
      <w:r w:rsidRPr="00A7111A">
        <w:rPr>
          <w:rFonts w:ascii="Times New Roman" w:hAnsi="Times New Roman" w:cs="Times New Roman"/>
          <w:sz w:val="24"/>
          <w:szCs w:val="24"/>
          <w:lang w:val="sr-Latn-ME"/>
        </w:rPr>
        <w:t>prilagođavanje i prihvatanje sv</w:t>
      </w:r>
      <w:r w:rsidR="00E623C8">
        <w:rPr>
          <w:rFonts w:ascii="Times New Roman" w:hAnsi="Times New Roman" w:cs="Times New Roman"/>
          <w:sz w:val="24"/>
          <w:szCs w:val="24"/>
          <w:lang w:val="sr-Latn-ME"/>
        </w:rPr>
        <w:t>ih novonastalih okolnosti za</w:t>
      </w:r>
      <w:r w:rsidRPr="00A7111A">
        <w:rPr>
          <w:rFonts w:ascii="Times New Roman" w:hAnsi="Times New Roman" w:cs="Times New Roman"/>
          <w:sz w:val="24"/>
          <w:szCs w:val="24"/>
          <w:lang w:val="sr-Latn-ME"/>
        </w:rPr>
        <w:t xml:space="preserve"> korisnike koji po prvi put koriste ovu uslugu. Ovdje se nadovezuje i problem nedovoljnog broja stručnih radnika, posebno određenog profila - defektologa (oligofrenologa, logopeda). Takođe, ističu da su </w:t>
      </w:r>
      <w:r w:rsidR="00E623C8">
        <w:rPr>
          <w:rFonts w:ascii="Times New Roman" w:hAnsi="Times New Roman" w:cs="Times New Roman"/>
          <w:sz w:val="24"/>
          <w:szCs w:val="24"/>
          <w:lang w:val="sr-Latn-ME"/>
        </w:rPr>
        <w:t xml:space="preserve">kod roditelja često prisutna </w:t>
      </w:r>
      <w:r w:rsidRPr="00A7111A">
        <w:rPr>
          <w:rFonts w:ascii="Times New Roman" w:hAnsi="Times New Roman" w:cs="Times New Roman"/>
          <w:sz w:val="24"/>
          <w:szCs w:val="24"/>
          <w:lang w:val="sr-Latn-ME"/>
        </w:rPr>
        <w:t>velika očekivanja od stručnih radnika, u smislu neracionalnog sagl</w:t>
      </w:r>
      <w:r w:rsidR="00E623C8">
        <w:rPr>
          <w:rFonts w:ascii="Times New Roman" w:hAnsi="Times New Roman" w:cs="Times New Roman"/>
          <w:sz w:val="24"/>
          <w:szCs w:val="24"/>
          <w:lang w:val="sr-Latn-ME"/>
        </w:rPr>
        <w:t>edavanja i neprihvatanja</w:t>
      </w:r>
      <w:r w:rsidR="00E31A9C">
        <w:rPr>
          <w:rFonts w:ascii="Times New Roman" w:hAnsi="Times New Roman" w:cs="Times New Roman"/>
          <w:sz w:val="24"/>
          <w:szCs w:val="24"/>
          <w:lang w:val="sr-Latn-ME"/>
        </w:rPr>
        <w:t xml:space="preserve"> stvarnog zdravstvenog stanja </w:t>
      </w:r>
      <w:r w:rsidRPr="00A7111A">
        <w:rPr>
          <w:rFonts w:ascii="Times New Roman" w:hAnsi="Times New Roman" w:cs="Times New Roman"/>
          <w:sz w:val="24"/>
          <w:szCs w:val="24"/>
          <w:lang w:val="sr-Latn-ME"/>
        </w:rPr>
        <w:t>korisnika</w:t>
      </w:r>
      <w:r w:rsidR="00E31A9C">
        <w:rPr>
          <w:rFonts w:ascii="Times New Roman" w:hAnsi="Times New Roman" w:cs="Times New Roman"/>
          <w:sz w:val="24"/>
          <w:szCs w:val="24"/>
          <w:lang w:val="sr-Latn-ME"/>
        </w:rPr>
        <w:t xml:space="preserve">, odnosno njihove djece. Zatim, prisutna je i </w:t>
      </w:r>
      <w:r w:rsidRPr="00A7111A">
        <w:rPr>
          <w:rFonts w:ascii="Times New Roman" w:hAnsi="Times New Roman" w:cs="Times New Roman"/>
          <w:sz w:val="24"/>
          <w:szCs w:val="24"/>
          <w:lang w:val="sr-Latn-ME"/>
        </w:rPr>
        <w:t xml:space="preserve">stigmatizacija i nedovoljna otvorenost za saradnju od strane </w:t>
      </w:r>
      <w:r w:rsidR="008917F0">
        <w:rPr>
          <w:rFonts w:ascii="Times New Roman" w:hAnsi="Times New Roman" w:cs="Times New Roman"/>
          <w:sz w:val="24"/>
          <w:szCs w:val="24"/>
          <w:lang w:val="sr-Latn-ME"/>
        </w:rPr>
        <w:t xml:space="preserve">pojedinih roditelja, kao </w:t>
      </w:r>
      <w:r w:rsidRPr="00A7111A">
        <w:rPr>
          <w:rFonts w:ascii="Times New Roman" w:hAnsi="Times New Roman" w:cs="Times New Roman"/>
          <w:sz w:val="24"/>
          <w:szCs w:val="24"/>
          <w:lang w:val="sr-Latn-ME"/>
        </w:rPr>
        <w:t>i odsustvo kontinuiteta rada sa djetetom kod kuće kako bi se realizovale stečene radne navike i</w:t>
      </w:r>
      <w:r w:rsidR="008917F0">
        <w:rPr>
          <w:rFonts w:ascii="Times New Roman" w:hAnsi="Times New Roman" w:cs="Times New Roman"/>
          <w:sz w:val="24"/>
          <w:szCs w:val="24"/>
          <w:lang w:val="sr-Latn-ME"/>
        </w:rPr>
        <w:t xml:space="preserve"> postigla</w:t>
      </w:r>
      <w:r w:rsidRPr="00A7111A">
        <w:rPr>
          <w:rFonts w:ascii="Times New Roman" w:hAnsi="Times New Roman" w:cs="Times New Roman"/>
          <w:sz w:val="24"/>
          <w:szCs w:val="24"/>
          <w:lang w:val="sr-Latn-ME"/>
        </w:rPr>
        <w:t xml:space="preserve"> rutina u svakodnevnom</w:t>
      </w:r>
      <w:r w:rsidR="003A2A41">
        <w:rPr>
          <w:rFonts w:ascii="Times New Roman" w:hAnsi="Times New Roman" w:cs="Times New Roman"/>
          <w:sz w:val="24"/>
          <w:szCs w:val="24"/>
          <w:lang w:val="sr-Latn-ME"/>
        </w:rPr>
        <w:t xml:space="preserve"> funkcionisanju. Veliki izazov, </w:t>
      </w:r>
      <w:r w:rsidRPr="00A7111A">
        <w:rPr>
          <w:rFonts w:ascii="Times New Roman" w:hAnsi="Times New Roman" w:cs="Times New Roman"/>
          <w:sz w:val="24"/>
          <w:szCs w:val="24"/>
          <w:lang w:val="sr-Latn-ME"/>
        </w:rPr>
        <w:t>saglas</w:t>
      </w:r>
      <w:r w:rsidR="003A2A41">
        <w:rPr>
          <w:rFonts w:ascii="Times New Roman" w:hAnsi="Times New Roman" w:cs="Times New Roman"/>
          <w:sz w:val="24"/>
          <w:szCs w:val="24"/>
          <w:lang w:val="sr-Latn-ME"/>
        </w:rPr>
        <w:t>ni su u većini dnevnih centara, predstavljaju i</w:t>
      </w:r>
      <w:r w:rsidRPr="00A7111A">
        <w:rPr>
          <w:rFonts w:ascii="Times New Roman" w:hAnsi="Times New Roman" w:cs="Times New Roman"/>
          <w:sz w:val="24"/>
          <w:szCs w:val="24"/>
          <w:lang w:val="sr-Latn-ME"/>
        </w:rPr>
        <w:t xml:space="preserve"> određen</w:t>
      </w:r>
      <w:r w:rsidR="003A2A41">
        <w:rPr>
          <w:rFonts w:ascii="Times New Roman" w:hAnsi="Times New Roman" w:cs="Times New Roman"/>
          <w:sz w:val="24"/>
          <w:szCs w:val="24"/>
          <w:lang w:val="sr-Latn-ME"/>
        </w:rPr>
        <w:t>i oblici</w:t>
      </w:r>
      <w:r w:rsidRPr="00A7111A">
        <w:rPr>
          <w:rFonts w:ascii="Times New Roman" w:hAnsi="Times New Roman" w:cs="Times New Roman"/>
          <w:sz w:val="24"/>
          <w:szCs w:val="24"/>
          <w:lang w:val="sr-Latn-ME"/>
        </w:rPr>
        <w:t xml:space="preserve"> „neadekvatnog ponašanja“ kod korisnika - agresija i autoagresija, kao i prepoznavanje „okidača“ i pravovremenog</w:t>
      </w:r>
      <w:r w:rsidR="004D73F2">
        <w:rPr>
          <w:rFonts w:ascii="Times New Roman" w:hAnsi="Times New Roman" w:cs="Times New Roman"/>
          <w:sz w:val="24"/>
          <w:szCs w:val="24"/>
          <w:lang w:val="sr-Latn-ME"/>
        </w:rPr>
        <w:t>, preventivnog</w:t>
      </w:r>
      <w:r w:rsidRPr="00A7111A">
        <w:rPr>
          <w:rFonts w:ascii="Times New Roman" w:hAnsi="Times New Roman" w:cs="Times New Roman"/>
          <w:sz w:val="24"/>
          <w:szCs w:val="24"/>
          <w:lang w:val="sr-Latn-ME"/>
        </w:rPr>
        <w:t xml:space="preserve"> reagovanja.</w:t>
      </w:r>
    </w:p>
    <w:p w:rsidR="003D15BE" w:rsidRDefault="00A7111A" w:rsidP="00A7111A">
      <w:pPr>
        <w:ind w:firstLine="567"/>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 xml:space="preserve">U tom kontekstu, na osnovu podataka dostavljenih Zavodu, evidentno je da su određene korisničke grupe u svim dnevnim centrima tokom 2023. godine ispoljavale napade panike, agresivno ponašanje između korisnika i prema zaposlenima. Prema stepenu učestalosti, agresivno ponašanje prema zaposlenima dešavalo se </w:t>
      </w:r>
      <w:r w:rsidRPr="00A7111A">
        <w:rPr>
          <w:rFonts w:ascii="Times New Roman" w:hAnsi="Times New Roman" w:cs="Times New Roman"/>
          <w:b/>
          <w:sz w:val="24"/>
          <w:szCs w:val="24"/>
          <w:lang w:val="sr-Latn-ME"/>
        </w:rPr>
        <w:t>najčešće,</w:t>
      </w:r>
      <w:r w:rsidRPr="00A7111A">
        <w:rPr>
          <w:rFonts w:ascii="Times New Roman" w:hAnsi="Times New Roman" w:cs="Times New Roman"/>
          <w:sz w:val="24"/>
          <w:szCs w:val="24"/>
          <w:lang w:val="sr-Latn-ME"/>
        </w:rPr>
        <w:t xml:space="preserve"> zatim napadi panike kod korisnika, dok je agresivno ponašanje između korisnika takođe bilo izraženo </w:t>
      </w:r>
      <w:r w:rsidRPr="00A7111A">
        <w:rPr>
          <w:rFonts w:ascii="Times New Roman" w:hAnsi="Times New Roman" w:cs="Times New Roman"/>
          <w:b/>
          <w:sz w:val="24"/>
          <w:szCs w:val="24"/>
          <w:lang w:val="sr-Latn-ME"/>
        </w:rPr>
        <w:t>povremeno.</w:t>
      </w:r>
      <w:r w:rsidRPr="00A7111A">
        <w:rPr>
          <w:rFonts w:ascii="Times New Roman" w:hAnsi="Times New Roman" w:cs="Times New Roman"/>
          <w:sz w:val="24"/>
          <w:szCs w:val="24"/>
          <w:lang w:val="sr-Latn-ME"/>
        </w:rPr>
        <w:t xml:space="preserve"> Sa druge strane, iz svih dnevnih centara navode da </w:t>
      </w:r>
      <w:r w:rsidRPr="00A7111A">
        <w:rPr>
          <w:rFonts w:ascii="Times New Roman" w:hAnsi="Times New Roman" w:cs="Times New Roman"/>
          <w:b/>
          <w:sz w:val="24"/>
          <w:szCs w:val="24"/>
          <w:lang w:val="sr-Latn-ME"/>
        </w:rPr>
        <w:t xml:space="preserve">nikada </w:t>
      </w:r>
      <w:r w:rsidRPr="00A7111A">
        <w:rPr>
          <w:rFonts w:ascii="Times New Roman" w:hAnsi="Times New Roman" w:cs="Times New Roman"/>
          <w:sz w:val="24"/>
          <w:szCs w:val="24"/>
          <w:lang w:val="sr-Latn-ME"/>
        </w:rPr>
        <w:t>nije izostalo agresivno ponašanje prema zaposlenima, te da su zaposleni uvijek u riziku da se tako nešto može desiti. Posebno zbog navedenih izazova u radu sa korisnicima i roditeljima korisnika veoma je važna uzajamna, kontinuirana podrška i saradnja, a prevashodno uspostavl</w:t>
      </w:r>
      <w:r w:rsidR="003D15BE">
        <w:rPr>
          <w:rFonts w:ascii="Times New Roman" w:hAnsi="Times New Roman" w:cs="Times New Roman"/>
          <w:sz w:val="24"/>
          <w:szCs w:val="24"/>
          <w:lang w:val="sr-Latn-ME"/>
        </w:rPr>
        <w:t>janje povjerenja kod roditelja.</w:t>
      </w:r>
    </w:p>
    <w:p w:rsidR="00A7111A" w:rsidRPr="00A7111A" w:rsidRDefault="00A7111A" w:rsidP="00A7111A">
      <w:pPr>
        <w:ind w:firstLine="567"/>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U svim dnevnim centrima se u određenom danu i terminu organizuju roditeljski, individualni i konsultativni sastanci, kao i kada god postoji potreba i želja roditelja i stručnih radnika da se informišu o aktuelnom stanju i ponašanju korisnika u dnevnom centru ili kod kuće. Unaprjeđenje vještina u komunikaciji sa roditeljima korisnika, različite edukacije koje se tiču saradnje sa roditeljima korisnika i korisnicima doprinose obezbjeđivanju kvaliteta p</w:t>
      </w:r>
      <w:r w:rsidR="0018660F">
        <w:rPr>
          <w:rFonts w:ascii="Times New Roman" w:hAnsi="Times New Roman" w:cs="Times New Roman"/>
          <w:sz w:val="24"/>
          <w:szCs w:val="24"/>
          <w:lang w:val="sr-Latn-ME"/>
        </w:rPr>
        <w:t>ružanja usluga u ovim ustanovam</w:t>
      </w:r>
      <w:r w:rsidRPr="00A7111A">
        <w:rPr>
          <w:rFonts w:ascii="Times New Roman" w:hAnsi="Times New Roman" w:cs="Times New Roman"/>
          <w:sz w:val="24"/>
          <w:szCs w:val="24"/>
          <w:lang w:val="sr-Latn-ME"/>
        </w:rPr>
        <w:t>a.</w:t>
      </w:r>
    </w:p>
    <w:p w:rsidR="00A7111A" w:rsidRDefault="00184B43" w:rsidP="00C00287">
      <w:pPr>
        <w:pStyle w:val="Heading1"/>
      </w:pPr>
      <w:bookmarkStart w:id="11" w:name="_Toc185247238"/>
      <w:r>
        <w:lastRenderedPageBreak/>
        <w:t xml:space="preserve">5.1 </w:t>
      </w:r>
      <w:r w:rsidR="00A7111A" w:rsidRPr="00A7111A">
        <w:t>Stručno usavršavanje zaposlenih</w:t>
      </w:r>
      <w:bookmarkEnd w:id="11"/>
    </w:p>
    <w:p w:rsidR="007C7A1F" w:rsidRPr="008D734C" w:rsidRDefault="007C7A1F" w:rsidP="007C7A1F">
      <w:pPr>
        <w:ind w:firstLine="567"/>
        <w:jc w:val="both"/>
        <w:rPr>
          <w:rFonts w:ascii="Times New Roman" w:hAnsi="Times New Roman" w:cs="Times New Roman"/>
          <w:sz w:val="24"/>
          <w:szCs w:val="24"/>
          <w:lang w:val="sr-Latn-ME"/>
        </w:rPr>
      </w:pPr>
      <w:r w:rsidRPr="008D734C">
        <w:rPr>
          <w:rFonts w:ascii="Times New Roman" w:hAnsi="Times New Roman" w:cs="Times New Roman"/>
          <w:sz w:val="24"/>
          <w:szCs w:val="24"/>
          <w:lang w:val="sr-Latn-ME"/>
        </w:rPr>
        <w:t>Kontinuirano ulaganje u razvoj stručnih kompetencija radnika predstavlja najvažniji segment u unapr</w:t>
      </w:r>
      <w:r>
        <w:rPr>
          <w:rFonts w:ascii="Times New Roman" w:hAnsi="Times New Roman" w:cs="Times New Roman"/>
          <w:sz w:val="24"/>
          <w:szCs w:val="24"/>
          <w:lang w:val="sr-Latn-ME"/>
        </w:rPr>
        <w:t>jeđenju kvaliteta usluga.</w:t>
      </w:r>
      <w:r w:rsidR="002E7FBB">
        <w:rPr>
          <w:rFonts w:ascii="Times New Roman" w:hAnsi="Times New Roman" w:cs="Times New Roman"/>
          <w:sz w:val="24"/>
          <w:szCs w:val="24"/>
          <w:lang w:val="sr-Latn-ME"/>
        </w:rPr>
        <w:t xml:space="preserve"> </w:t>
      </w:r>
      <w:r w:rsidRPr="008D734C">
        <w:rPr>
          <w:rFonts w:ascii="Times New Roman" w:hAnsi="Times New Roman" w:cs="Times New Roman"/>
          <w:sz w:val="24"/>
          <w:szCs w:val="24"/>
          <w:lang w:val="sr-Latn-ME"/>
        </w:rPr>
        <w:t xml:space="preserve">Zakon o socijalnoj i dječjoj zaštiti definiše stručno usavršavanje kao neprekidno sticanje znanja i vještina stručnih radnika i stručnih saradnika </w:t>
      </w:r>
      <w:r w:rsidR="002E7FBB">
        <w:rPr>
          <w:rFonts w:ascii="Times New Roman" w:hAnsi="Times New Roman" w:cs="Times New Roman"/>
          <w:sz w:val="24"/>
          <w:szCs w:val="24"/>
          <w:lang w:val="sr-Latn-ME"/>
        </w:rPr>
        <w:t xml:space="preserve">u socijalnoj i dječjoj zaštiti. </w:t>
      </w:r>
      <w:r w:rsidRPr="008D734C">
        <w:rPr>
          <w:rFonts w:ascii="Times New Roman" w:hAnsi="Times New Roman" w:cs="Times New Roman"/>
          <w:sz w:val="24"/>
          <w:szCs w:val="24"/>
          <w:lang w:val="sr-Latn-ME"/>
        </w:rPr>
        <w:t>Shodno ovom zakonu stručni radnici i stručni saradnici u socijalnoj i dječjoj zaštiti imaju pravo i dužnost da u toku profesionalnog rada prate razvoj nauke i struke i da se stručno usavršavaju radi održavanja i unaprjeđivanja profesionalnih kompetencija i kvaliteta stručnog rada</w:t>
      </w:r>
      <w:r w:rsidRPr="008D734C">
        <w:rPr>
          <w:rFonts w:ascii="Times New Roman" w:hAnsi="Times New Roman" w:cs="Times New Roman"/>
          <w:sz w:val="24"/>
          <w:szCs w:val="24"/>
          <w:vertAlign w:val="superscript"/>
          <w:lang w:val="sr-Latn-ME"/>
        </w:rPr>
        <w:footnoteReference w:id="10"/>
      </w:r>
      <w:r w:rsidRPr="008D734C">
        <w:rPr>
          <w:rFonts w:ascii="Times New Roman" w:hAnsi="Times New Roman" w:cs="Times New Roman"/>
          <w:sz w:val="24"/>
          <w:szCs w:val="24"/>
          <w:lang w:val="sr-Latn-ME"/>
        </w:rPr>
        <w:t xml:space="preserve">. </w:t>
      </w:r>
    </w:p>
    <w:p w:rsidR="007C7A1F" w:rsidRDefault="007C7A1F" w:rsidP="00A7111A">
      <w:pPr>
        <w:ind w:firstLine="567"/>
        <w:jc w:val="both"/>
        <w:rPr>
          <w:rFonts w:ascii="Times New Roman" w:hAnsi="Times New Roman" w:cs="Times New Roman"/>
          <w:sz w:val="24"/>
          <w:szCs w:val="24"/>
          <w:lang w:val="sr-Latn-ME"/>
        </w:rPr>
      </w:pPr>
      <w:r w:rsidRPr="008D734C">
        <w:rPr>
          <w:rFonts w:ascii="Times New Roman" w:hAnsi="Times New Roman" w:cs="Times New Roman"/>
          <w:sz w:val="24"/>
          <w:szCs w:val="24"/>
          <w:lang w:val="sr-Latn-ME"/>
        </w:rPr>
        <w:t>Edukacija stručnih radnika se ne završava nakon dobijanja licence za rad jer je za njeno obnavljanje neophodno sakupiti određeni broj bodova (100 bodova iz bodovne liste koja je sastavni dio već pominjanog Pravilnika o bližim uslovima za izdavanje, obnavljanje i oduzimanje licence za rad stručnim radnicima u oblasti socijalne i dječje zaštite), što je moguće ostvariti kroz pohađanje i uspješno završavanje obuka po</w:t>
      </w:r>
      <w:r>
        <w:rPr>
          <w:rFonts w:ascii="Times New Roman" w:hAnsi="Times New Roman" w:cs="Times New Roman"/>
          <w:sz w:val="24"/>
          <w:szCs w:val="24"/>
          <w:lang w:val="sr-Latn-ME"/>
        </w:rPr>
        <w:t xml:space="preserve"> akreditovanim programima i dr.</w:t>
      </w:r>
    </w:p>
    <w:p w:rsidR="00A7111A" w:rsidRPr="00A7111A" w:rsidRDefault="00A7111A" w:rsidP="00A7111A">
      <w:pPr>
        <w:ind w:firstLine="567"/>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Kontinuirano ulaganje u razvoj stručnih kompetencija radnika predstavlja najvažniji segment u unaprjeđenju usluga. Zaposleni u dnevnim centrima su tokom 2023. godine pohađali veliki broj obuka: po programima koji su akreditovani u sistemu socijalne i dječje zaštite - 71 zaposleni, po programima koji nijesu akreditovani 69, po programima akreditovanim u sistemu zdravstvene zaštite tri, po programima koji nijesu akreditovani u zdravstvenoj zaštiti devet, seminare i savjetovanja pohađalo je 57 zaposlenih, eksternu superviziju Zavoda njih 24 i akademska usavršavanja šest zaposlenih.</w:t>
      </w:r>
    </w:p>
    <w:p w:rsidR="00A7111A" w:rsidRPr="00A7111A" w:rsidRDefault="00A7111A" w:rsidP="00A7111A">
      <w:pPr>
        <w:ind w:firstLine="567"/>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 xml:space="preserve"> Kao i u prethodnom izvještajnom periodu, zaposleni su bili najviše zainteresovani za obuke i praktične metode koje im mogu biti od pomoći u radu sa korisnicima koji ispoljavaju autoagresivno i agresivno ponašanje, obuke koje se odnose na socijalizaciju i inkluziju osoba iz spektra autizma, kao i obuke koje se odnose na stručne saradnike i saradnike sa srednjom stručnom spremom - medicinska sestra i njegovateljica.</w:t>
      </w:r>
    </w:p>
    <w:p w:rsidR="00A7111A" w:rsidRPr="00A7111A" w:rsidRDefault="00184B43" w:rsidP="00C00287">
      <w:pPr>
        <w:pStyle w:val="Heading1"/>
      </w:pPr>
      <w:bookmarkStart w:id="12" w:name="_Toc185247239"/>
      <w:r>
        <w:t>6</w:t>
      </w:r>
      <w:r w:rsidR="00C00287" w:rsidRPr="00C00287">
        <w:t>. Prostorni i materijalni uslovi u dnevnim centrima</w:t>
      </w:r>
      <w:bookmarkEnd w:id="12"/>
    </w:p>
    <w:p w:rsidR="00A7111A" w:rsidRPr="00A7111A" w:rsidRDefault="00A7111A" w:rsidP="00A7111A">
      <w:pPr>
        <w:ind w:firstLine="567"/>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Iz podataka koje su dnevni centri dostavili Zavodu proizilazi da svi raspolažu prostorom koji je u u skladu sa kriterijumima definisanim Pravilnikom o bližim uslovima za pružanje i korišćenje, normativima i minimalnim standardima usluga podrške za život u zajednici.</w:t>
      </w:r>
    </w:p>
    <w:p w:rsidR="00A7111A" w:rsidRPr="00A7111A" w:rsidRDefault="00A7111A" w:rsidP="00A7111A">
      <w:pPr>
        <w:ind w:firstLine="567"/>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Prostor za uslugu dnevnog boravka pored ispunjavanja propisanih infrastrukturnih standarda (da je u naseljenom mjestu, da ima priključak na električnu, vodovodnu, kanalizacionu i telefonsku mrežu, obezbijeđeno grijanje, provjetravanje i podove od neklizajućeg materijala), minimalno treba da ima dnevni boravak, radni prostor i kupatilo, odnosno toalet, što je i definisano pravilnikom.</w:t>
      </w:r>
    </w:p>
    <w:p w:rsidR="00A7111A" w:rsidRPr="00A7111A" w:rsidRDefault="00A7111A" w:rsidP="00A7111A">
      <w:pPr>
        <w:ind w:firstLine="567"/>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 xml:space="preserve">Većini dnevnih centara prostor je obezbjeđen/ustupljen na korišćenje od strane opština. U pojedinim opštinama za dnevne centre su izgrađeni posebni, namjenski projektovani </w:t>
      </w:r>
      <w:r w:rsidRPr="00A7111A">
        <w:rPr>
          <w:rFonts w:ascii="Times New Roman" w:hAnsi="Times New Roman" w:cs="Times New Roman"/>
          <w:sz w:val="24"/>
          <w:szCs w:val="24"/>
          <w:lang w:val="sr-Latn-ME"/>
        </w:rPr>
        <w:lastRenderedPageBreak/>
        <w:t>objekti, dok je u drugim opštinama izvršena prenamjena postojećih objekata, uz neophodna prilagođavanja istih za novu svrhu. Za dva dnevna centra koja su konstituisana kao samostalne javne ustanove prostor je obezbijedila Vlada Crne Gore (dnevnim centrima u Cetinju i Ulcinju).</w:t>
      </w:r>
    </w:p>
    <w:p w:rsidR="00A7111A" w:rsidRPr="00A7111A" w:rsidRDefault="00A7111A" w:rsidP="00A7111A">
      <w:pPr>
        <w:ind w:firstLine="567"/>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 xml:space="preserve">Dnevni centri koji su u sklopu JU Dječji dom „Mladost“ Bijela i JU Resursni centar u Kotoru koriste dio prostornih kapaciteta šire organizacione jedinice čiji prostor je pod ingerencijom Ministarstva rada i socijalnog staranja (Bijela), odnosno Ministarstva prosvjete (Kotor). </w:t>
      </w:r>
      <w:r w:rsidRPr="00A7111A">
        <w:rPr>
          <w:rFonts w:ascii="Times New Roman" w:hAnsi="Times New Roman" w:cs="Times New Roman"/>
          <w:b/>
          <w:sz w:val="24"/>
          <w:szCs w:val="24"/>
          <w:lang w:val="sr-Latn-ME"/>
        </w:rPr>
        <w:t>U tom kontekstu, važno je istaći da ova dva dnevna centra zbog navedenih okolnosti u kojima obavljaju svoju djelatnost, kako navode iz ovih ustanova, ne mogu da funkcionišu u punom kapacitetu. Zato smatraju da bi Opština Kotor trebala da pomogne u otvaranju javne ustanove u kojoj bi se usluga dnevnog boravka pružala u punom kapacitetu. Osim ovog dnevnog centra, dnevni centar u Tivtu takođe ne funkcioniše samostalno pa tako imaju problem sa nedostatkom dvorišnog prostora. Kako navode, parcela na kojoj se nalazi objekat ne ispunjava uslove, a često imaju problem i sa prodorom vode, pa smatraju da bi trebali pronaći adekvatno rješenje sa Opštinom Tivat.</w:t>
      </w:r>
    </w:p>
    <w:p w:rsidR="00A7111A" w:rsidRPr="00A7111A" w:rsidRDefault="00A7111A" w:rsidP="00A7111A">
      <w:pPr>
        <w:ind w:firstLine="567"/>
        <w:jc w:val="both"/>
        <w:rPr>
          <w:rFonts w:ascii="Times New Roman" w:hAnsi="Times New Roman" w:cs="Times New Roman"/>
          <w:sz w:val="24"/>
          <w:szCs w:val="24"/>
          <w:lang w:val="sr-Latn-ME"/>
        </w:rPr>
      </w:pPr>
      <w:r w:rsidRPr="00A7111A">
        <w:rPr>
          <w:rFonts w:ascii="Times New Roman" w:hAnsi="Times New Roman" w:cs="Times New Roman"/>
          <w:b/>
          <w:sz w:val="24"/>
          <w:szCs w:val="24"/>
          <w:lang w:val="sr-Latn-ME"/>
        </w:rPr>
        <w:t>Dnevni centri koji uslugu pružaju i odraslim osobama sa invaliditetom (Cetinje, Nikšić, Pljevlja, Danilovgrad) imaju po dva dnevna boravka (jedan za djecu i mlade, a drugi za odrasle korisnike)</w:t>
      </w:r>
      <w:r w:rsidRPr="00A7111A">
        <w:rPr>
          <w:rFonts w:ascii="Times New Roman" w:hAnsi="Times New Roman" w:cs="Times New Roman"/>
          <w:sz w:val="24"/>
          <w:szCs w:val="24"/>
          <w:lang w:val="sr-Latn-ME"/>
        </w:rPr>
        <w:t>,</w:t>
      </w:r>
      <w:r w:rsidRPr="00A7111A">
        <w:rPr>
          <w:rFonts w:ascii="Times New Roman" w:hAnsi="Times New Roman" w:cs="Times New Roman"/>
          <w:b/>
          <w:sz w:val="24"/>
          <w:szCs w:val="24"/>
          <w:lang w:val="sr-Latn-ME"/>
        </w:rPr>
        <w:t xml:space="preserve"> </w:t>
      </w:r>
      <w:r w:rsidRPr="00A7111A">
        <w:rPr>
          <w:rFonts w:ascii="Times New Roman" w:hAnsi="Times New Roman" w:cs="Times New Roman"/>
          <w:sz w:val="24"/>
          <w:szCs w:val="24"/>
          <w:lang w:val="sr-Latn-ME"/>
        </w:rPr>
        <w:t xml:space="preserve">što je u skladu sa međunarodnim i nacionalnim standardima bezbjednosti korisnika u dnevnim centrima. </w:t>
      </w:r>
      <w:r w:rsidRPr="00A7111A">
        <w:rPr>
          <w:rFonts w:ascii="Times New Roman" w:hAnsi="Times New Roman" w:cs="Times New Roman"/>
          <w:b/>
          <w:color w:val="000000" w:themeColor="text1"/>
          <w:sz w:val="24"/>
          <w:szCs w:val="24"/>
          <w:lang w:val="sr-Latn-ME"/>
        </w:rPr>
        <w:t>Takođe, dnevni centar „Tisa“ u Bijelom Polju pružao je uslugu dnevnog boravka korisnicima starijim od 27 godina</w:t>
      </w:r>
      <w:r w:rsidRPr="00A7111A">
        <w:rPr>
          <w:rFonts w:ascii="Times New Roman" w:hAnsi="Times New Roman" w:cs="Times New Roman"/>
          <w:color w:val="000000" w:themeColor="text1"/>
          <w:sz w:val="24"/>
          <w:szCs w:val="24"/>
          <w:lang w:val="sr-Latn-ME"/>
        </w:rPr>
        <w:t xml:space="preserve"> koji su </w:t>
      </w:r>
      <w:r w:rsidRPr="00A7111A">
        <w:rPr>
          <w:rFonts w:ascii="Times New Roman" w:hAnsi="Times New Roman" w:cs="Times New Roman"/>
          <w:sz w:val="24"/>
          <w:szCs w:val="24"/>
          <w:lang w:val="sr-Latn-ME"/>
        </w:rPr>
        <w:t>koristili isti prostor kao i korisnici do 27 godina, ali u drugoj, odnosno suprotnoj smjeni (za vrijeme trajanja pilot projekta).</w:t>
      </w:r>
    </w:p>
    <w:p w:rsidR="00A7111A" w:rsidRPr="00A7111A" w:rsidRDefault="00A7111A" w:rsidP="00A7111A">
      <w:pPr>
        <w:ind w:firstLine="567"/>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 xml:space="preserve">Dnevni boravak treba da ima: potreban broj mjesta za sjedenje, televizor, pribor za društvene igre, opremu za obavljanje radno-okupacionih aktivnosti, zidni sat i kalendar. </w:t>
      </w:r>
      <w:r w:rsidRPr="00A7111A">
        <w:rPr>
          <w:rFonts w:ascii="Times New Roman" w:hAnsi="Times New Roman" w:cs="Times New Roman"/>
          <w:b/>
          <w:sz w:val="24"/>
          <w:szCs w:val="24"/>
          <w:lang w:val="sr-Latn-ME"/>
        </w:rPr>
        <w:t>Može se konstatovati da svi dnevni centri ispunjavaju prostorne i materijalne standarde za uslugu dnevni boravak</w:t>
      </w:r>
      <w:r w:rsidRPr="00A7111A">
        <w:rPr>
          <w:rFonts w:ascii="Times New Roman" w:hAnsi="Times New Roman" w:cs="Times New Roman"/>
          <w:sz w:val="24"/>
          <w:szCs w:val="24"/>
          <w:lang w:val="sr-Latn-ME"/>
        </w:rPr>
        <w:t>.</w:t>
      </w:r>
    </w:p>
    <w:p w:rsidR="00A7111A" w:rsidRPr="00A7111A" w:rsidRDefault="00A7111A" w:rsidP="00A7111A">
      <w:pPr>
        <w:ind w:firstLine="567"/>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Svakako, za kvalitet usluga koje se pružaju korisnicima u dnevnim centrima, pored ispunjenosti navedenih osnovnih prostornih i materijalnih uslova, veoma značajnu ulogu ima i vrsta opreme koju stručni radnici, stručni saradnici i saradnici koji neposredno rade sa korisnicima imaju na raspolaganju za obavljanje radno-okupacionih i drugih tretmanskih aktivnosti. Iz tog razloga dodatna pažnja posvećena je analizi opreme i didaktičkih sredstava koja se koriste u dnevnim centrima, a po čemu su, kao što će se vidjeti iz daljeg teksta, izražene varijacije između dnevnih centara.</w:t>
      </w:r>
    </w:p>
    <w:p w:rsidR="00A7111A" w:rsidRPr="00A7111A" w:rsidRDefault="00A7111A" w:rsidP="00A7111A">
      <w:pPr>
        <w:ind w:firstLine="567"/>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 xml:space="preserve">Prema dostavljenim podacima, skoro svi dnevni centri (izuzev dnevnog centra Herceg Novi) posjeduju ili koriste po potrebi senzorne sobe - interaktivne sobe opremljene odgovarajućom opremom koja potpomaže stimulaciju čula sluha, vida, dodira i mirisa. Ove sobe namijenjene su radu sa djecom i omladinom sa smetnjama u senzornoj integraciji koje se manifestuju kao izbjegavanje ili pretjerano uživanje u dodiru, pokretu, zvukovima ili svjetlosnim senzacijama, prije svega sa djecom iz autističnog spektra, djecom sa poremećajima pažnje, te poremećajima pažnje sa hiperaktivnošću, djecom sa senzornim </w:t>
      </w:r>
      <w:r w:rsidRPr="00A7111A">
        <w:rPr>
          <w:rFonts w:ascii="Times New Roman" w:hAnsi="Times New Roman" w:cs="Times New Roman"/>
          <w:sz w:val="24"/>
          <w:szCs w:val="24"/>
          <w:lang w:val="sr-Latn-ME"/>
        </w:rPr>
        <w:lastRenderedPageBreak/>
        <w:t>oštećenjima, smetnjama u mentalnom i govorno jezičkom razvoju, smetnjama u učenju i problemima u ponašanju. Tretmane sprovode stručnjaci koji su prošli specijalnu obuku za ovaj vid terapije. Bitno je istaći da nije riječ o metodi liječenja, već metodi koja stimulacijom čula djeci i odraslima sa poremećajem senzorne integracije treba da omogući da ispolje svoje uspavane potencijale i postignu emocionalni balans. </w:t>
      </w:r>
      <w:r w:rsidRPr="00A7111A">
        <w:rPr>
          <w:rFonts w:ascii="Times New Roman" w:hAnsi="Times New Roman" w:cs="Times New Roman"/>
          <w:b/>
          <w:sz w:val="24"/>
          <w:szCs w:val="24"/>
          <w:lang w:val="sr-Latn-ME"/>
        </w:rPr>
        <w:t>Za opremanje senzornih soba potrebno je izdvojiti popriličnu sumu novca, a stepen opremljenosti reflektuje se na mogućnosti prilagođavanja tretmana individualnim potrebama korisnika</w:t>
      </w:r>
      <w:r w:rsidRPr="00A7111A">
        <w:rPr>
          <w:rFonts w:ascii="Times New Roman" w:hAnsi="Times New Roman" w:cs="Times New Roman"/>
          <w:sz w:val="24"/>
          <w:szCs w:val="24"/>
          <w:lang w:val="sr-Latn-ME"/>
        </w:rPr>
        <w:t>. Senzorne sobe u dnevnim centrima razlikuju se po bogatstvu opreme koju uključuju.</w:t>
      </w:r>
    </w:p>
    <w:p w:rsidR="00A7111A" w:rsidRPr="00A7111A" w:rsidRDefault="00A7111A" w:rsidP="00A7111A">
      <w:pPr>
        <w:ind w:firstLine="567"/>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 xml:space="preserve">Tri dnevna centra (dnevni centri u Bijelom Polju, Cetinju i Nikšić), posjeduju Montesori kabinete ili didaktičke materijale za njih. Ovi kabineti, opremljeni Montesori didaktičkim materijalima, uz primjenu Montesori pedagoških načela, omogućavaju djeci sa smetnjama u razvoju da na konkretan način usvajaju sadržaje i vještine neophodne za razvoj cjelokupne ličnosti. Primjenom Montesori metoda kod djeteta se zadovoljava potreba za: redom, orjentacijom, istraživanjem, radom, aktivnošću, manipulacijom, mišljenjem, ponavljanjem, tačnošću, preciznošću, komunikacijom i samousavršavanjem. Materijal je vidljiv i dostupan djetetu, dijete samo bira materijal s kojim će da radi što podstiče njegovu samostalnost i kreativnost. Materijal se uvijek vraća u stanje u kojem je zatečen i na isto mjesto. Stručna osoba pokazuje djetetu upotrebu materijala, a aktivnosti su prilagođene interesovanju i uzrastu djeteta. Montesori metod je mudro primjenjivanje tri osnovna elementa: pripremljena okolina, edukovana odrasla osoba i sloboda djeteta uz razvoj osjećanja odgovornosti. Dakle, pored posjedovanja Montesori materijala, nužno je znati pravilan način njegovog korišćena, a kako bi se razvile vještine potrebne za rad </w:t>
      </w:r>
      <w:r w:rsidRPr="00A7111A">
        <w:rPr>
          <w:rFonts w:ascii="Times New Roman" w:hAnsi="Times New Roman" w:cs="Times New Roman"/>
          <w:b/>
          <w:sz w:val="24"/>
          <w:szCs w:val="24"/>
          <w:lang w:val="sr-Latn-ME"/>
        </w:rPr>
        <w:t>zaposleni moraju proći neophodne obuke za rad po Montesori načelima</w:t>
      </w:r>
      <w:r w:rsidRPr="00A7111A">
        <w:rPr>
          <w:rFonts w:ascii="Times New Roman" w:hAnsi="Times New Roman" w:cs="Times New Roman"/>
          <w:sz w:val="24"/>
          <w:szCs w:val="24"/>
          <w:lang w:val="sr-Latn-ME"/>
        </w:rPr>
        <w:t>.</w:t>
      </w:r>
    </w:p>
    <w:p w:rsidR="00A7111A" w:rsidRPr="00A7111A" w:rsidRDefault="00A7111A" w:rsidP="00A7111A">
      <w:pPr>
        <w:ind w:firstLine="567"/>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Posjedovanje asistivne tehnologije u radu sa djecom i mladima sa smetnjama u razvoju i invaliditetom ima veliki značaj kako za korisnike tako i za stručne radnike, stručne saradnike i roditelje. Asistivna tehnologija ili potpomognuta komunikacija uz pomoć određenih instrumenata, alata i pomagala omogućava korisnicima da lakše obavljaju određene zadatke, poboljšava komunikaciju, izoštrava čula, pomaže u učenju kao i u pravilnom držanju tijela. Trenutno, devet dnevnih centara posjeduje određenu, manje ili više bogatu, asistivnu tehnologiju. Pojedini posjeduju samo opremu za ovu tehnologiju, jedan dnevni centar koji je u sklopu resursnog koristi zajedničku opremu i kabinet. Osim toga, ovdje treba imati u vidu da se ove tehnologije brzo i kontinuirano mijenjaju i unaprjeđuju.</w:t>
      </w:r>
    </w:p>
    <w:p w:rsidR="00A7111A" w:rsidRPr="00A7111A" w:rsidRDefault="00A7111A" w:rsidP="00A7111A">
      <w:pPr>
        <w:ind w:firstLine="567"/>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Veoma važne za korisnike sa funkcionalnim ograničenjima, poremećajima u pokretu, nedostatkom snage i izdržljivosti su fizioterapeutske sobe koje posjeduju adekvatnu opremu. U podacima dostavljenim Zavodu svih 17 dnevnih centara posjeduju opremljene sobe/sale za fizioterapiju. Dnevni centar u Bijelom Polju posjeduje i bazen za hidromasažu, kao i slanu sobu i kabinet sa neurofeedbek opremom. Kabinet sa neurofeedbek opremom posjeduju i dnevni centri u Beranama i Tivtu.</w:t>
      </w:r>
    </w:p>
    <w:p w:rsidR="00A7111A" w:rsidRPr="00A7111A" w:rsidRDefault="00A7111A" w:rsidP="00A7111A">
      <w:pPr>
        <w:ind w:firstLine="567"/>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 xml:space="preserve">Odvojene sobe za individualni i grupni rad imaju svi dnevni centri, dok zasebne sobe za radno-okupacionu terapiju ima većina dnevnih centara. Dnevni centri u Ulcinju, Tivtu i Rožajama ne posjeduju zasebne prostorije za ovu vrstu rada (radno okupacionu terapiju) sa </w:t>
      </w:r>
      <w:r w:rsidRPr="00A7111A">
        <w:rPr>
          <w:rFonts w:ascii="Times New Roman" w:hAnsi="Times New Roman" w:cs="Times New Roman"/>
          <w:sz w:val="24"/>
          <w:szCs w:val="24"/>
          <w:lang w:val="sr-Latn-ME"/>
        </w:rPr>
        <w:lastRenderedPageBreak/>
        <w:t>korisnicima. Zasebne prostorije za djecu i mlade ima skoro polovina dnevnih centara, dok njih devet još uvijek ne posjeduje odvojene prostorije za ove dvije grupe korinika.</w:t>
      </w:r>
    </w:p>
    <w:p w:rsidR="00A7111A" w:rsidRPr="00A7111A" w:rsidRDefault="00A7111A" w:rsidP="00A7111A">
      <w:pPr>
        <w:ind w:firstLine="567"/>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Prema prethodno opisanim resursima, može se zaključiti da većina dnevnih centara ima ili nastoji da uvede dodatnu opremu za rad. P</w:t>
      </w:r>
      <w:r w:rsidRPr="00A7111A">
        <w:rPr>
          <w:rFonts w:ascii="Times New Roman" w:hAnsi="Times New Roman" w:cs="Times New Roman"/>
          <w:b/>
          <w:sz w:val="24"/>
          <w:szCs w:val="24"/>
          <w:lang w:val="sr-Latn-ME"/>
        </w:rPr>
        <w:t>o svojoj opremljenosti određeni dnevni centri su zadovoljili ili prevazišli propisane minimalne standarde usluge koju pružaju</w:t>
      </w:r>
      <w:r w:rsidRPr="00A7111A">
        <w:rPr>
          <w:rFonts w:ascii="Times New Roman" w:hAnsi="Times New Roman" w:cs="Times New Roman"/>
          <w:sz w:val="24"/>
          <w:szCs w:val="24"/>
          <w:lang w:val="sr-Latn-ME"/>
        </w:rPr>
        <w:t xml:space="preserve">. To bi, uz odgovarajuću obučenost/specijalizaciju stručnih radnika za primjenu raspoloživih didaktičkih materijala i drugih tretmanskih sredstava, trebalo da „garantuje“ visok kvalitet usluga koje ove ustanove pružaju korisnicima. Istovremeno, dnevnim centrima su potrebna dodatna finansijska sredstva kako bi održavali, obnavljali i obogaćivali opremu za rad. Ipak, ta sredstva prevazilaze njihove aktuelne materijalne mogućnosti. </w:t>
      </w:r>
    </w:p>
    <w:p w:rsidR="00A7111A" w:rsidRPr="00A7111A" w:rsidRDefault="00A7111A" w:rsidP="00A7111A">
      <w:pPr>
        <w:ind w:firstLine="567"/>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Osim opreme za rad, prostornog kapaciteta, stručnog kadra i drugih važnih segmenata za nesmetanu i kvalitetnu organizaciju radnog procesa u dnevnim centrima, kao preduslov da bi se pomenuti segmenti zadovoljili, veoma je važna i organizacija prevoza korisnika.</w:t>
      </w:r>
    </w:p>
    <w:p w:rsidR="00A7111A" w:rsidRPr="00A7111A" w:rsidRDefault="00A7111A" w:rsidP="00A7111A">
      <w:pPr>
        <w:ind w:firstLine="567"/>
        <w:jc w:val="both"/>
        <w:rPr>
          <w:rFonts w:ascii="Times New Roman" w:hAnsi="Times New Roman" w:cs="Times New Roman"/>
          <w:color w:val="000000" w:themeColor="text1"/>
          <w:sz w:val="24"/>
          <w:szCs w:val="24"/>
          <w:lang w:val="sr-Latn-ME"/>
        </w:rPr>
      </w:pPr>
      <w:r w:rsidRPr="00A7111A">
        <w:rPr>
          <w:rFonts w:ascii="Times New Roman" w:hAnsi="Times New Roman" w:cs="Times New Roman"/>
          <w:sz w:val="24"/>
          <w:szCs w:val="24"/>
          <w:lang w:val="sr-Latn-ME"/>
        </w:rPr>
        <w:t>Prema dostavljenim podacima, vidimo da svi dnevni centri imaju organizovan prevoz, ali postoji razlika u posjedovanju vrste prevoznog sredstva za korisnike. Većina dnevnih centara posjeduje specijalizovano vozilo i automobil, dok ima kombi vozilo posjeduje osam dnevnih centara</w:t>
      </w:r>
      <w:r w:rsidRPr="00A7111A">
        <w:rPr>
          <w:rFonts w:ascii="Times New Roman" w:hAnsi="Times New Roman" w:cs="Times New Roman"/>
          <w:color w:val="000000" w:themeColor="text1"/>
          <w:sz w:val="24"/>
          <w:szCs w:val="24"/>
          <w:lang w:val="sr-Latn-ME"/>
        </w:rPr>
        <w:t>. Mini bus posjeduje jedino dnevni centar u Herceg Novom, pretpostavljamo zbog udaljenosti i lokacije dnevnog centra koja nije pogodna ni za zaposlene ni za korisnike.</w:t>
      </w:r>
    </w:p>
    <w:p w:rsidR="00A7111A" w:rsidRPr="00A7111A" w:rsidRDefault="00A7111A" w:rsidP="00A7111A">
      <w:pPr>
        <w:ind w:firstLine="567"/>
        <w:jc w:val="both"/>
        <w:rPr>
          <w:rFonts w:ascii="Times New Roman" w:hAnsi="Times New Roman" w:cs="Times New Roman"/>
          <w:color w:val="000000" w:themeColor="text1"/>
          <w:sz w:val="24"/>
          <w:szCs w:val="24"/>
          <w:lang w:val="sr-Latn-ME"/>
        </w:rPr>
      </w:pPr>
      <w:r w:rsidRPr="00A7111A">
        <w:rPr>
          <w:rFonts w:ascii="Times New Roman" w:hAnsi="Times New Roman" w:cs="Times New Roman"/>
          <w:color w:val="000000" w:themeColor="text1"/>
          <w:sz w:val="24"/>
          <w:szCs w:val="24"/>
          <w:lang w:val="sr-Latn-ME"/>
        </w:rPr>
        <w:t>Prilikom prevoza korisnika, pored vozača, u svim dnevnim centrima, u pratnji se uvijek nalazi neko od stručnog osoblja, a pretežno su to zaposleni medicinski radnici. Prevoz „od vrata do vrata“ koji svi dnevni centri obezbjeđuju korisnicima, naročito je značajan u teritorijalno razuđenim opštinama jer omogućava da usluga dnevnog boravka bude pristupačnija i dostupnija za korisnike koji žive u prigradskim i seoskim naseljima na teritoriji tih opština. Ovo je i veliko olakšanje za roditelje, da oni nužno ne moraju da odvode djecu, nego je to dio usluge dnevnih centara.</w:t>
      </w:r>
    </w:p>
    <w:p w:rsidR="00A7111A" w:rsidRPr="00A7111A" w:rsidRDefault="006C3218" w:rsidP="00C00287">
      <w:pPr>
        <w:pStyle w:val="Heading1"/>
      </w:pPr>
      <w:bookmarkStart w:id="13" w:name="_Toc185247240"/>
      <w:r>
        <w:t xml:space="preserve">6.1 </w:t>
      </w:r>
      <w:r w:rsidR="00A7111A" w:rsidRPr="00A7111A">
        <w:t>Obezbjeđivanje obroka i održavanje lične higijene u dnevnim centrima</w:t>
      </w:r>
      <w:bookmarkEnd w:id="13"/>
    </w:p>
    <w:p w:rsidR="00A7111A" w:rsidRPr="00A7111A" w:rsidRDefault="00A7111A" w:rsidP="00A7111A">
      <w:pPr>
        <w:ind w:firstLine="567"/>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Prema Pravilniku pružalac usluge dnevnog boravka korisniku obezbjeđuje najmanje jedan obrok dnevno, sredstva za održavanje lične higijene i pomoć pri održavanju lične higijene, oblačenju i svlačenju</w:t>
      </w:r>
      <w:r w:rsidRPr="00A7111A">
        <w:rPr>
          <w:rFonts w:ascii="Times New Roman" w:hAnsi="Times New Roman" w:cs="Times New Roman"/>
          <w:sz w:val="24"/>
          <w:szCs w:val="24"/>
          <w:vertAlign w:val="superscript"/>
          <w:lang w:val="sr-Latn-ME"/>
        </w:rPr>
        <w:footnoteReference w:id="11"/>
      </w:r>
      <w:r w:rsidRPr="00A7111A">
        <w:rPr>
          <w:rFonts w:ascii="Times New Roman" w:hAnsi="Times New Roman" w:cs="Times New Roman"/>
          <w:sz w:val="24"/>
          <w:szCs w:val="24"/>
          <w:lang w:val="sr-Latn-ME"/>
        </w:rPr>
        <w:t>.</w:t>
      </w:r>
    </w:p>
    <w:p w:rsidR="00A7111A" w:rsidRPr="00A7111A" w:rsidRDefault="00A7111A" w:rsidP="00A7111A">
      <w:pPr>
        <w:ind w:firstLine="567"/>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 xml:space="preserve">U skoro svim dnevnim centrima korisnicima obezbjeđuju se dva obroka dnevno, takođe i užina koja se, prema dostavljenim podacima, ne obezbjeđuje u samo dva dnevna centra. Pri tome, dnevni centri imaju različite aranžmane za obezbjeđivanje ishrane korisnika, a u najvećem broju slučajeva obroci se dopremaju iz javnih predškolskih ustanova u konkretnim opštinama, što upućuje na funkcionalno povezivanje različitih ustanova na lokalnom nivou i </w:t>
      </w:r>
      <w:r w:rsidRPr="00A7111A">
        <w:rPr>
          <w:rFonts w:ascii="Times New Roman" w:hAnsi="Times New Roman" w:cs="Times New Roman"/>
          <w:sz w:val="24"/>
          <w:szCs w:val="24"/>
          <w:lang w:val="sr-Latn-ME"/>
        </w:rPr>
        <w:lastRenderedPageBreak/>
        <w:t>to ustanova koje pripadaju različitim resorima (obrazovanju i socijalnoj i dječjoj zaštiti), što predstavlja primjer dobre prakse u dijelu uspostavljanja svrsishodne međuresorske saradnje u ovom segmentu.</w:t>
      </w:r>
    </w:p>
    <w:p w:rsidR="00A7111A" w:rsidRPr="00A7111A" w:rsidRDefault="00A7111A" w:rsidP="00A7111A">
      <w:pPr>
        <w:ind w:firstLine="567"/>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Takođe, Pravilnik</w:t>
      </w:r>
      <w:r w:rsidRPr="00A7111A">
        <w:rPr>
          <w:rFonts w:ascii="Times New Roman" w:hAnsi="Times New Roman" w:cs="Times New Roman"/>
          <w:sz w:val="24"/>
          <w:szCs w:val="24"/>
          <w:vertAlign w:val="superscript"/>
          <w:lang w:val="sr-Latn-ME"/>
        </w:rPr>
        <w:footnoteReference w:id="12"/>
      </w:r>
      <w:r w:rsidRPr="00A7111A">
        <w:rPr>
          <w:rFonts w:ascii="Times New Roman" w:hAnsi="Times New Roman" w:cs="Times New Roman"/>
          <w:sz w:val="24"/>
          <w:szCs w:val="24"/>
          <w:lang w:val="sr-Latn-ME"/>
        </w:rPr>
        <w:t xml:space="preserve"> eksplicira da pružalac usluge održava higijenu prostora u kome se pruža usluga dnevnog boravka, te da korisnici, u skladu sa svojim sposobnostima, aktivno učestvuju u održavanju lične higijene i higijene prostora u kome se pruža usluga dnevni boravak. Iz podataka koje su dnevni centri dostavili Zavodu može se zapaziti da se održavanje higijene prostora u dnevnim centrima obezbjeđuje na različite načine, te da u određenim dnevnim centrima u strukturi zaposlenih nemaju radnike posebno zadužene za poslove čišćenja prostora.</w:t>
      </w:r>
    </w:p>
    <w:p w:rsidR="00A7111A" w:rsidRPr="00A7111A" w:rsidRDefault="00A7111A" w:rsidP="00A7111A">
      <w:pPr>
        <w:ind w:firstLine="567"/>
        <w:jc w:val="both"/>
        <w:rPr>
          <w:rFonts w:ascii="Times New Roman" w:hAnsi="Times New Roman" w:cs="Times New Roman"/>
          <w:sz w:val="24"/>
          <w:szCs w:val="24"/>
          <w:lang w:val="sr-Latn-ME"/>
        </w:rPr>
      </w:pPr>
    </w:p>
    <w:p w:rsidR="00426F0B" w:rsidRDefault="00426F0B" w:rsidP="00A7111A">
      <w:pPr>
        <w:ind w:left="360"/>
        <w:outlineLvl w:val="2"/>
        <w:rPr>
          <w:rFonts w:ascii="Times New Roman" w:hAnsi="Times New Roman" w:cs="Times New Roman"/>
          <w:b/>
          <w:sz w:val="24"/>
          <w:szCs w:val="24"/>
          <w:lang w:val="sr-Latn-ME"/>
        </w:rPr>
      </w:pPr>
      <w:bookmarkStart w:id="14" w:name="_Toc137899914"/>
      <w:bookmarkStart w:id="15" w:name="_Toc184385846"/>
      <w:bookmarkStart w:id="16" w:name="_Toc184386018"/>
    </w:p>
    <w:p w:rsidR="00A7111A" w:rsidRPr="00C00287" w:rsidRDefault="006C3218" w:rsidP="00C00287">
      <w:pPr>
        <w:pStyle w:val="Heading1"/>
      </w:pPr>
      <w:bookmarkStart w:id="17" w:name="_Toc185247241"/>
      <w:r w:rsidRPr="00C00287">
        <w:t xml:space="preserve">7. </w:t>
      </w:r>
      <w:bookmarkEnd w:id="14"/>
      <w:r w:rsidR="00C00287" w:rsidRPr="00C00287">
        <w:t>Saradnja dnevnih centara sa drugim institucijama</w:t>
      </w:r>
      <w:bookmarkEnd w:id="15"/>
      <w:bookmarkEnd w:id="16"/>
      <w:bookmarkEnd w:id="17"/>
    </w:p>
    <w:p w:rsidR="00A7111A" w:rsidRPr="00A7111A" w:rsidRDefault="00A7111A" w:rsidP="00A7111A">
      <w:pPr>
        <w:rPr>
          <w:lang w:val="sr-Latn-ME"/>
        </w:rPr>
      </w:pPr>
    </w:p>
    <w:p w:rsidR="00A7111A" w:rsidRPr="00A7111A" w:rsidRDefault="00A7111A" w:rsidP="00A7111A">
      <w:pPr>
        <w:ind w:firstLine="357"/>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 xml:space="preserve">  Za razvoj kompetencija i unaprjeđenje rada zaposlenih u dnevnim centrima veoma je značajna, prevashodno njihova međusobna saradnja, a zatim i saradnja sa drugim institucijama na državnom i lokalnom nivou. Na ovaj način zaposleni obogaćuju i razmjenjuju iskustva, pružaju jedni drugima podršku koja je neophodna pri obavljanju ovako kompleksnih zadataka - budući da se pretežno radi o djeci, ali i mladima i odraslima sa višestrukim smetnjama i teškoćama u razvoju.</w:t>
      </w:r>
    </w:p>
    <w:p w:rsidR="00A7111A" w:rsidRPr="00A7111A" w:rsidRDefault="00A7111A" w:rsidP="00A7111A">
      <w:pPr>
        <w:ind w:firstLine="357"/>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Posebnu pažnju posvetili smo učestalosti i kvalitetu saradnje dnevnih centara sa drugim institucijama. U većem broju analiziranih dokumenata govori se o slaboj koordinaciji između različitih sektora koja se generalno procjenjuje kao nedostajća ili neadekvatna, te se naglašava potreba za njenim poboljšanjem. Nedovoljna koordinacija na nivou politika, može se nepovoljno reflektovati i na praktičnu koordinacuju ili je usložnjavati.</w:t>
      </w:r>
    </w:p>
    <w:p w:rsidR="00A7111A" w:rsidRPr="00A7111A" w:rsidRDefault="00A7111A" w:rsidP="00A7111A">
      <w:pPr>
        <w:ind w:firstLine="357"/>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Saradnju dnevnih centara sa određenim institucijama i organizacijama na državnom i lokalnom nivou koje smo izdvojili kao najrelevantnije za obezbjeđivanje kvaliteta usluga koje dnevni centri pružaju korisnicima, procjenjivali smo prema stepenu njene učestalosti i prema stepenu zadovoljstva.</w:t>
      </w:r>
    </w:p>
    <w:p w:rsidR="00A7111A" w:rsidRPr="00A7111A" w:rsidRDefault="00A7111A" w:rsidP="00A7111A">
      <w:pPr>
        <w:ind w:firstLine="357"/>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Za procjenu je korištena skala Likertovog tipa, gdje ocjena 1 podrazumijeva najniži stepen učestalosti i zadovoljstva saradnjom, odnosno potpuno odsustvo saradnje i nezadovoljstvo, dok ocjena 4 upućuje na najviši stepen saradnje i zadovoljstva.</w:t>
      </w:r>
    </w:p>
    <w:p w:rsidR="00426F0B" w:rsidRDefault="00A7111A" w:rsidP="00E03E00">
      <w:pPr>
        <w:ind w:firstLine="357"/>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U grafikonu koji slijedi prikazano je koliko često dnevni centri saradjuju sa s</w:t>
      </w:r>
      <w:r w:rsidR="00E03E00">
        <w:rPr>
          <w:rFonts w:ascii="Times New Roman" w:hAnsi="Times New Roman" w:cs="Times New Roman"/>
          <w:sz w:val="24"/>
          <w:szCs w:val="24"/>
          <w:lang w:val="sr-Latn-ME"/>
        </w:rPr>
        <w:t xml:space="preserve">vakim od posmatranih aktera. </w:t>
      </w:r>
    </w:p>
    <w:p w:rsidR="002A5068" w:rsidRDefault="002A5068" w:rsidP="00E03E00">
      <w:pPr>
        <w:ind w:firstLine="357"/>
        <w:jc w:val="both"/>
        <w:rPr>
          <w:rFonts w:ascii="Times New Roman" w:hAnsi="Times New Roman" w:cs="Times New Roman"/>
          <w:sz w:val="24"/>
          <w:szCs w:val="24"/>
          <w:lang w:val="sr-Latn-ME"/>
        </w:rPr>
      </w:pPr>
    </w:p>
    <w:p w:rsidR="002A5068" w:rsidRDefault="002A5068" w:rsidP="00E03E00">
      <w:pPr>
        <w:ind w:firstLine="357"/>
        <w:jc w:val="both"/>
        <w:rPr>
          <w:rFonts w:ascii="Times New Roman" w:hAnsi="Times New Roman" w:cs="Times New Roman"/>
          <w:sz w:val="24"/>
          <w:szCs w:val="24"/>
          <w:lang w:val="sr-Latn-ME"/>
        </w:rPr>
      </w:pPr>
    </w:p>
    <w:p w:rsidR="002A5068" w:rsidRDefault="002A5068" w:rsidP="00E03E00">
      <w:pPr>
        <w:ind w:firstLine="357"/>
        <w:jc w:val="both"/>
        <w:rPr>
          <w:rFonts w:ascii="Times New Roman" w:hAnsi="Times New Roman" w:cs="Times New Roman"/>
          <w:sz w:val="24"/>
          <w:szCs w:val="24"/>
          <w:lang w:val="sr-Latn-ME"/>
        </w:rPr>
      </w:pPr>
    </w:p>
    <w:p w:rsidR="002A5068" w:rsidRDefault="002A5068" w:rsidP="00E03E00">
      <w:pPr>
        <w:ind w:firstLine="357"/>
        <w:jc w:val="both"/>
        <w:rPr>
          <w:rFonts w:ascii="Times New Roman" w:hAnsi="Times New Roman" w:cs="Times New Roman"/>
          <w:sz w:val="24"/>
          <w:szCs w:val="24"/>
          <w:lang w:val="sr-Latn-ME"/>
        </w:rPr>
      </w:pPr>
    </w:p>
    <w:p w:rsidR="002A5068" w:rsidRPr="00E03E00" w:rsidRDefault="002A5068" w:rsidP="00E03E00">
      <w:pPr>
        <w:ind w:firstLine="357"/>
        <w:jc w:val="both"/>
        <w:rPr>
          <w:rFonts w:ascii="Times New Roman" w:hAnsi="Times New Roman" w:cs="Times New Roman"/>
          <w:sz w:val="24"/>
          <w:szCs w:val="24"/>
          <w:lang w:val="sr-Latn-ME"/>
        </w:rPr>
      </w:pPr>
    </w:p>
    <w:p w:rsidR="00A7111A" w:rsidRPr="00A7111A" w:rsidRDefault="00A7111A" w:rsidP="00A7111A">
      <w:pPr>
        <w:jc w:val="both"/>
        <w:rPr>
          <w:rFonts w:ascii="Times New Roman" w:hAnsi="Times New Roman" w:cs="Times New Roman"/>
          <w:b/>
          <w:i/>
          <w:sz w:val="24"/>
          <w:szCs w:val="24"/>
          <w:lang w:val="sr-Latn-ME"/>
        </w:rPr>
      </w:pPr>
      <w:r w:rsidRPr="00A7111A">
        <w:rPr>
          <w:rFonts w:ascii="Times New Roman" w:hAnsi="Times New Roman" w:cs="Times New Roman"/>
          <w:b/>
          <w:i/>
          <w:sz w:val="24"/>
          <w:szCs w:val="24"/>
          <w:lang w:val="sr-Latn-ME"/>
        </w:rPr>
        <w:t>Grafikon br.</w:t>
      </w:r>
      <w:r w:rsidR="002A5068">
        <w:rPr>
          <w:rFonts w:ascii="Times New Roman" w:hAnsi="Times New Roman" w:cs="Times New Roman"/>
          <w:b/>
          <w:i/>
          <w:sz w:val="24"/>
          <w:szCs w:val="24"/>
          <w:lang w:val="sr-Latn-ME"/>
        </w:rPr>
        <w:t xml:space="preserve"> 4</w:t>
      </w:r>
      <w:r w:rsidRPr="00A7111A">
        <w:rPr>
          <w:rFonts w:ascii="Times New Roman" w:hAnsi="Times New Roman" w:cs="Times New Roman"/>
          <w:b/>
          <w:i/>
          <w:sz w:val="24"/>
          <w:szCs w:val="24"/>
          <w:lang w:val="sr-Latn-ME"/>
        </w:rPr>
        <w:t xml:space="preserve"> : Intenzitet učestalosti saradnje dnevnih centara sa drugim institucijama i organizacijama na državnom i lokalnom nivou</w:t>
      </w:r>
    </w:p>
    <w:p w:rsidR="00A7111A" w:rsidRPr="00A7111A" w:rsidRDefault="00A7111A" w:rsidP="00A7111A">
      <w:pPr>
        <w:jc w:val="both"/>
        <w:rPr>
          <w:rFonts w:ascii="Times New Roman" w:hAnsi="Times New Roman" w:cs="Times New Roman"/>
          <w:sz w:val="24"/>
          <w:szCs w:val="24"/>
          <w:lang w:val="sr-Latn-ME"/>
        </w:rPr>
      </w:pPr>
      <w:r w:rsidRPr="00A7111A">
        <w:rPr>
          <w:noProof/>
        </w:rPr>
        <w:drawing>
          <wp:inline distT="0" distB="0" distL="0" distR="0" wp14:anchorId="1F658A86" wp14:editId="157FF89F">
            <wp:extent cx="5972175" cy="2047875"/>
            <wp:effectExtent l="0" t="0" r="9525"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7111A" w:rsidRPr="00A7111A" w:rsidRDefault="00A7111A" w:rsidP="00A7111A">
      <w:pPr>
        <w:ind w:firstLine="567"/>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Kao što možemo uočiti iz grafikona br. 14, dnevni centri najčešću saradnju ostvaruju sa centrima za socijalni rad koji su ocijenjeni sa 3.8, školama i vrtićima i njihova ocjena je 3.7, dok su nešto niže ocijenjeni Ministarstvo socijalnog staranja, brige o porodici i demografije i dnevni centri koji međusobno sarađuju - 3.5. Najniži stepen saradnje, kao što vidimo u grafikonu iznad, dnevni centri ostvaruju sa Komisijom za usmjeravanje djece sa posebnim obrazovnim potrebama i Resurnim centrima.</w:t>
      </w:r>
    </w:p>
    <w:p w:rsidR="00A7111A" w:rsidRPr="00A7111A" w:rsidRDefault="00A7111A" w:rsidP="00A7111A">
      <w:pPr>
        <w:ind w:firstLine="567"/>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U nastavku teksta analiziraćemo stepen, odnosno intezitet zadovoljstva dnevnih centara saradnjom sa drugim institucijama i organizacijama na državnom i lokalnom nivou. Kao i u prethodnom grafiku, za procjenu ćemo koristiti Likertovu skalu sa istim rasponom ocjena od jedan do četiri.</w:t>
      </w:r>
    </w:p>
    <w:p w:rsidR="00A7111A" w:rsidRPr="00A7111A" w:rsidRDefault="00A7111A" w:rsidP="00A7111A">
      <w:pPr>
        <w:jc w:val="both"/>
        <w:rPr>
          <w:rFonts w:ascii="Times New Roman" w:hAnsi="Times New Roman" w:cs="Times New Roman"/>
          <w:b/>
          <w:i/>
          <w:sz w:val="24"/>
          <w:szCs w:val="24"/>
          <w:lang w:val="sr-Latn-ME"/>
        </w:rPr>
      </w:pPr>
      <w:r w:rsidRPr="00A7111A">
        <w:rPr>
          <w:rFonts w:ascii="Times New Roman" w:hAnsi="Times New Roman" w:cs="Times New Roman"/>
          <w:b/>
          <w:i/>
          <w:sz w:val="24"/>
          <w:szCs w:val="24"/>
          <w:lang w:val="sr-Latn-ME"/>
        </w:rPr>
        <w:t>Grafikon br.</w:t>
      </w:r>
      <w:r w:rsidR="002A5068">
        <w:rPr>
          <w:rFonts w:ascii="Times New Roman" w:hAnsi="Times New Roman" w:cs="Times New Roman"/>
          <w:b/>
          <w:i/>
          <w:sz w:val="24"/>
          <w:szCs w:val="24"/>
          <w:lang w:val="sr-Latn-ME"/>
        </w:rPr>
        <w:t xml:space="preserve"> 5</w:t>
      </w:r>
      <w:r w:rsidRPr="00A7111A">
        <w:rPr>
          <w:rFonts w:ascii="Times New Roman" w:hAnsi="Times New Roman" w:cs="Times New Roman"/>
          <w:b/>
          <w:i/>
          <w:sz w:val="24"/>
          <w:szCs w:val="24"/>
          <w:lang w:val="sr-Latn-ME"/>
        </w:rPr>
        <w:t xml:space="preserve"> : Intenzitet zadovoljstva dnevnih centara saradnjom sa drugim institucijama i organizacijama na državnom i lokalnom nivou</w:t>
      </w:r>
    </w:p>
    <w:p w:rsidR="00A7111A" w:rsidRPr="00A7111A" w:rsidRDefault="00A7111A" w:rsidP="00A7111A">
      <w:pPr>
        <w:jc w:val="both"/>
        <w:rPr>
          <w:rFonts w:ascii="Times New Roman" w:hAnsi="Times New Roman" w:cs="Times New Roman"/>
          <w:b/>
          <w:i/>
          <w:sz w:val="24"/>
          <w:szCs w:val="24"/>
          <w:lang w:val="sr-Latn-ME"/>
        </w:rPr>
      </w:pPr>
      <w:r w:rsidRPr="00A7111A">
        <w:rPr>
          <w:noProof/>
        </w:rPr>
        <w:lastRenderedPageBreak/>
        <w:drawing>
          <wp:inline distT="0" distB="0" distL="0" distR="0" wp14:anchorId="6971993E" wp14:editId="4610C32E">
            <wp:extent cx="5953125" cy="1885950"/>
            <wp:effectExtent l="0" t="0" r="9525" b="1905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7111A" w:rsidRPr="00A7111A" w:rsidRDefault="00A7111A" w:rsidP="00A7111A">
      <w:pPr>
        <w:ind w:firstLine="567"/>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 xml:space="preserve">Od svih navedenih institucija dnevni centri i škole i vrtići imaju najbolje ocijenjenu </w:t>
      </w:r>
      <w:r w:rsidRPr="00A7111A">
        <w:rPr>
          <w:rFonts w:ascii="Times New Roman" w:hAnsi="Times New Roman" w:cs="Times New Roman"/>
          <w:i/>
          <w:iCs/>
          <w:sz w:val="24"/>
          <w:szCs w:val="24"/>
          <w:lang w:val="sr-Latn-ME"/>
        </w:rPr>
        <w:t>medjusobnu</w:t>
      </w:r>
      <w:r w:rsidRPr="00A7111A">
        <w:rPr>
          <w:rFonts w:ascii="Times New Roman" w:hAnsi="Times New Roman" w:cs="Times New Roman"/>
          <w:sz w:val="24"/>
          <w:szCs w:val="24"/>
          <w:lang w:val="sr-Latn-ME"/>
        </w:rPr>
        <w:t xml:space="preserve"> saradnju (2.94). Međusobna saradnja dnevnih centara je veoma značajna za unaprjedjenje njihovog rada; dobri primjeri iz prakse pojedinih dnevnih centara, pogotovo onih koji duže vrijeme egzistiraju umnogome bi pomogli drugim dnevnim centrima prilikom rješavanja aktuelnih pitanja. Takodje, razmjena iskustava sa drugim dnevnim centrima iz regiona bila bi od izuzetnog značaja. Iskustva dnevnih centara koji su već ostvarili saradnju sa centrima iz regiona mogu biti dobar primjer centrima koji još uvijek nijesu ostvarili saradnju na regionalnom nivou.</w:t>
      </w:r>
    </w:p>
    <w:p w:rsidR="00A7111A" w:rsidRPr="00A7111A" w:rsidRDefault="00A7111A" w:rsidP="00A7111A">
      <w:pPr>
        <w:ind w:firstLine="567"/>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 xml:space="preserve">Korisnici koji pohađaju školu su zbog obaveza koje imaju u školi na poludnevnom boravku, odnosno četiri sata dnevno, za razliku od ostalih korisnika koji su na cjelodnevnom, odnosno osmočasovnom boravku. Pojedini dnevni centri imaju uredjen odnos sa ovim institucijama sklopivši sporazum o poslovno-tehničkoj saradnji. Saradnja koju ostvaruju sa školama i vrtićima zasniva se na: </w:t>
      </w:r>
    </w:p>
    <w:p w:rsidR="00A7111A" w:rsidRPr="00A7111A" w:rsidRDefault="00A7111A" w:rsidP="00A7111A">
      <w:pPr>
        <w:ind w:firstLine="567"/>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w:t>
      </w:r>
      <w:r w:rsidRPr="00A7111A">
        <w:rPr>
          <w:rFonts w:ascii="Times New Roman" w:hAnsi="Times New Roman" w:cs="Times New Roman"/>
          <w:sz w:val="24"/>
          <w:szCs w:val="24"/>
          <w:lang w:val="sr-Latn-ME"/>
        </w:rPr>
        <w:tab/>
        <w:t xml:space="preserve">medjusobnim konsultacijama o stanju i potrebama korisnika kao i stepenu prilagodjenosti odredjenih aktivnosti psihofizičkim osobenostima korisnika, </w:t>
      </w:r>
    </w:p>
    <w:p w:rsidR="00A7111A" w:rsidRPr="00A7111A" w:rsidRDefault="00A7111A" w:rsidP="00A7111A">
      <w:pPr>
        <w:ind w:firstLine="567"/>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w:t>
      </w:r>
      <w:r w:rsidRPr="00A7111A">
        <w:rPr>
          <w:rFonts w:ascii="Times New Roman" w:hAnsi="Times New Roman" w:cs="Times New Roman"/>
          <w:sz w:val="24"/>
          <w:szCs w:val="24"/>
          <w:lang w:val="sr-Latn-ME"/>
        </w:rPr>
        <w:tab/>
        <w:t xml:space="preserve">medjusobnim edukativnim posjetama korisnika centra i škole, </w:t>
      </w:r>
    </w:p>
    <w:p w:rsidR="00A7111A" w:rsidRPr="00A7111A" w:rsidRDefault="00A7111A" w:rsidP="00A7111A">
      <w:pPr>
        <w:ind w:firstLine="567"/>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w:t>
      </w:r>
      <w:r w:rsidRPr="00A7111A">
        <w:rPr>
          <w:rFonts w:ascii="Times New Roman" w:hAnsi="Times New Roman" w:cs="Times New Roman"/>
          <w:sz w:val="24"/>
          <w:szCs w:val="24"/>
          <w:lang w:val="sr-Latn-ME"/>
        </w:rPr>
        <w:tab/>
        <w:t xml:space="preserve">zajedničkim radionicama u cilju razmjene iskustava i saradnje za dodatnu stručnu podršku, </w:t>
      </w:r>
    </w:p>
    <w:p w:rsidR="00A7111A" w:rsidRPr="00A7111A" w:rsidRDefault="00A7111A" w:rsidP="00A7111A">
      <w:pPr>
        <w:ind w:firstLine="567"/>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w:t>
      </w:r>
      <w:r w:rsidRPr="00A7111A">
        <w:rPr>
          <w:rFonts w:ascii="Times New Roman" w:hAnsi="Times New Roman" w:cs="Times New Roman"/>
          <w:sz w:val="24"/>
          <w:szCs w:val="24"/>
          <w:lang w:val="sr-Latn-ME"/>
        </w:rPr>
        <w:tab/>
        <w:t>obilježavanje odredjenih datuma,</w:t>
      </w:r>
    </w:p>
    <w:p w:rsidR="00A7111A" w:rsidRPr="00A7111A" w:rsidRDefault="00A7111A" w:rsidP="00A7111A">
      <w:pPr>
        <w:ind w:firstLine="567"/>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w:t>
      </w:r>
      <w:r w:rsidRPr="00A7111A">
        <w:rPr>
          <w:rFonts w:ascii="Times New Roman" w:hAnsi="Times New Roman" w:cs="Times New Roman"/>
          <w:sz w:val="24"/>
          <w:szCs w:val="24"/>
          <w:lang w:val="sr-Latn-ME"/>
        </w:rPr>
        <w:tab/>
        <w:t xml:space="preserve">razmjeni informacija izmedju stručnih radnika dnevnog centra i nastavnika i učitelja škole, </w:t>
      </w:r>
    </w:p>
    <w:p w:rsidR="00A7111A" w:rsidRPr="00A7111A" w:rsidRDefault="00A7111A" w:rsidP="00A7111A">
      <w:pPr>
        <w:ind w:firstLine="567"/>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w:t>
      </w:r>
      <w:r w:rsidRPr="00A7111A">
        <w:rPr>
          <w:rFonts w:ascii="Times New Roman" w:hAnsi="Times New Roman" w:cs="Times New Roman"/>
          <w:sz w:val="24"/>
          <w:szCs w:val="24"/>
          <w:lang w:val="sr-Latn-ME"/>
        </w:rPr>
        <w:tab/>
        <w:t xml:space="preserve">izradi planova za rad sa korisnicima, </w:t>
      </w:r>
    </w:p>
    <w:p w:rsidR="00A7111A" w:rsidRPr="00A7111A" w:rsidRDefault="00A7111A" w:rsidP="00A7111A">
      <w:pPr>
        <w:ind w:firstLine="567"/>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w:t>
      </w:r>
      <w:r w:rsidRPr="00A7111A">
        <w:rPr>
          <w:rFonts w:ascii="Times New Roman" w:hAnsi="Times New Roman" w:cs="Times New Roman"/>
          <w:sz w:val="24"/>
          <w:szCs w:val="24"/>
          <w:lang w:val="sr-Latn-ME"/>
        </w:rPr>
        <w:tab/>
        <w:t>međusobnim konsultacijama i davanjem savjeta i smjernica za rad sa onim korisnicima koji idu u vrtić ili koji pohađaju školu i</w:t>
      </w:r>
    </w:p>
    <w:p w:rsidR="00A7111A" w:rsidRPr="00A7111A" w:rsidRDefault="00A7111A" w:rsidP="00A7111A">
      <w:pPr>
        <w:ind w:firstLine="567"/>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w:t>
      </w:r>
      <w:r w:rsidRPr="00A7111A">
        <w:rPr>
          <w:rFonts w:ascii="Times New Roman" w:hAnsi="Times New Roman" w:cs="Times New Roman"/>
          <w:sz w:val="24"/>
          <w:szCs w:val="24"/>
          <w:lang w:val="sr-Latn-ME"/>
        </w:rPr>
        <w:tab/>
        <w:t xml:space="preserve">upotpunjavanju obrazovnih i vaspitnih mjera prema planovima rada i razvoju korisnika. </w:t>
      </w:r>
    </w:p>
    <w:p w:rsidR="00A7111A" w:rsidRPr="00A7111A" w:rsidRDefault="00A7111A" w:rsidP="00A7111A">
      <w:pPr>
        <w:ind w:firstLine="567"/>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lastRenderedPageBreak/>
        <w:t>Kao što možemo primijetiti na osnovu izloženog saradnja dnevnih centara sa školama i vrtićima je neophodan i sastavni dio rada dnevnih centara. Dnevni centri smatraju da je saradnja sa školama i vrtićima veoma važna i trude se da je njeguju i unapređeuju jer samo u sinergiji sa ovim sistemima i pravovremenom razmjenom informacija mogu imati učinkovit rad sa korisnicima.</w:t>
      </w:r>
    </w:p>
    <w:p w:rsidR="00A7111A" w:rsidRPr="00A7111A" w:rsidRDefault="00A7111A" w:rsidP="00A7111A">
      <w:pPr>
        <w:ind w:firstLine="567"/>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U podacima dostavljenim Zavodu, iz dnevnih centara uglavnom ističu da se njihova saradnja sa školama i vrtićima ogleda u zajedničkoj izradi Individualnih planova rada i usaglašavanje Individualno razvojno-obrazovnih programa iz predškolske ustanove i škole sa individualnim planom rada u dnevnom centru.</w:t>
      </w:r>
    </w:p>
    <w:p w:rsidR="00A7111A" w:rsidRPr="00A7111A" w:rsidRDefault="00A7111A" w:rsidP="00A7111A">
      <w:pPr>
        <w:ind w:firstLine="567"/>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 xml:space="preserve">Kada je u pitanju saradnja sa </w:t>
      </w:r>
      <w:r w:rsidRPr="00A7111A">
        <w:rPr>
          <w:rFonts w:ascii="Times New Roman" w:hAnsi="Times New Roman" w:cs="Times New Roman"/>
          <w:i/>
          <w:iCs/>
          <w:sz w:val="24"/>
          <w:szCs w:val="24"/>
          <w:lang w:val="sr-Latn-ME"/>
        </w:rPr>
        <w:t xml:space="preserve">Ministarstvom rada i socijalnog staranja i centrima za socijalni rad, </w:t>
      </w:r>
      <w:r w:rsidRPr="00A7111A">
        <w:rPr>
          <w:rFonts w:ascii="Times New Roman" w:hAnsi="Times New Roman" w:cs="Times New Roman"/>
          <w:iCs/>
          <w:sz w:val="24"/>
          <w:szCs w:val="24"/>
          <w:lang w:val="sr-Latn-ME"/>
        </w:rPr>
        <w:t>možemo konstatovati da</w:t>
      </w:r>
      <w:r w:rsidRPr="00A7111A">
        <w:rPr>
          <w:rFonts w:ascii="Times New Roman" w:hAnsi="Times New Roman" w:cs="Times New Roman"/>
          <w:i/>
          <w:iCs/>
          <w:sz w:val="24"/>
          <w:szCs w:val="24"/>
          <w:lang w:val="sr-Latn-ME"/>
        </w:rPr>
        <w:t xml:space="preserve"> </w:t>
      </w:r>
      <w:r w:rsidRPr="00A7111A">
        <w:rPr>
          <w:rFonts w:ascii="Times New Roman" w:hAnsi="Times New Roman" w:cs="Times New Roman"/>
          <w:sz w:val="24"/>
          <w:szCs w:val="24"/>
          <w:lang w:val="sr-Latn-ME"/>
        </w:rPr>
        <w:t>svi dnevni centri imaju saradnju sa njima koju su ocijenili sa 2.88 - neznatno nižom ocjenom u odnosu na institucije koje su najbolje rangirane na prethodno prikazanom grafiku. Ipak, ima prostora za unaprjeđenje i poboljšanje saradnje u smislu više zajedničkih susreta kako bi se razgraničila očekivanja i mogućnosti obije strane. Pretežno su usaglašeni da očekuju tačno definisanje finansiranja između MRSS, opštine i dnevnog centra, pružanje podrške razvoju integrisanih usluga i usluga rane intervencije, podrška razvoju međusektorske saradnje. PROCITATI Takođe, iz pojedinih dnevnih centara naglašavaju neophodnost uspostavljanja standarda i normativa kada su u pitanju individualni tretmani sa korisnicima - koliko tretmana jedan stručni radnik može imati tokom radnog vremena, trajanje tretmana, broj tretmana na nedjeljnom nivou.</w:t>
      </w:r>
    </w:p>
    <w:p w:rsidR="00A7111A" w:rsidRPr="00A7111A" w:rsidRDefault="00A7111A" w:rsidP="00A7111A">
      <w:pPr>
        <w:ind w:firstLine="567"/>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Prema stepenu zadovoljstva saradnjom, centri za socijalni rad su ocijenjeni 2.82 - pa se na grafiku može vidjeti da su skoro u vrhu najbolje ocijenjenih, a zatim slijedi saradnja sa Zavodom za socijalnu i dječju zaštitu  sa ocjenom - 2.76.</w:t>
      </w:r>
    </w:p>
    <w:p w:rsidR="00A7111A" w:rsidRPr="00A7111A" w:rsidRDefault="00A7111A" w:rsidP="00A7111A">
      <w:pPr>
        <w:ind w:firstLine="567"/>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Saradnju sa NVO sektorom iz dnevnih centara ocjenili su sa 2.59, što možemo okarakterisati kao zadovoljavajući nivo. U dnevnim centrima su se pretežno usaglasili da ovakvu saradnju treba nastaviti i eventualno unaprijediti u dijelu koji se odnosi na realizaciju zajedničkih projekata, razmjenu informacija.</w:t>
      </w:r>
    </w:p>
    <w:p w:rsidR="00A7111A" w:rsidRPr="00A7111A" w:rsidRDefault="00A7111A" w:rsidP="00A7111A">
      <w:pPr>
        <w:ind w:firstLine="567"/>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Sagledavajući ocijenjene saradnje sa resursnim centrima (2.18), zdravstvenim ustanovama (2.41) i Komisijom za usmjeravanje korisnika (2.35) vidimo da je saradnja sa ovim institucijama znatno manje učestala i nije na zadovoljavajućem nivou, te bi je trebalo unaprijediti i poboljšati. Ove institucije bi trebale da budu podrška dnevnim centrima u realizaciji svakodnevnih aktivnosti.</w:t>
      </w:r>
    </w:p>
    <w:p w:rsidR="00A7111A" w:rsidRPr="00A7111A" w:rsidRDefault="00A7111A" w:rsidP="00A7111A">
      <w:pPr>
        <w:ind w:firstLine="567"/>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 xml:space="preserve">Na najnižem nivou, u poređenju sa drugim institucijama ocijenjena je saradnja sa resursnim centrima, a iz pojedinih dnevnih centara su naveli da ovu saradnju ne ostvaruju ili je ona rijetka. Ovo se može objasniti činjenicom da vjerovatno korisnici ne koriste uslugu resurnih centara. Saradnja sa resursnim centrima je značajna prevashodno zbog korisnika koji koriste usluge obije institucije. Kako su naveli iz dnevnih centara, često se ta saradnja i ogleda u međusobnoj razmjeni informacija o korisnicima, a odnosi se i na preuzimanje i organizovanje  prevoza korisnika iz resursnog do dnevnog centra. Resursni centri imaju </w:t>
      </w:r>
      <w:r w:rsidRPr="00A7111A">
        <w:rPr>
          <w:rFonts w:ascii="Times New Roman" w:hAnsi="Times New Roman" w:cs="Times New Roman"/>
          <w:sz w:val="24"/>
          <w:szCs w:val="24"/>
          <w:lang w:val="sr-Latn-ME"/>
        </w:rPr>
        <w:lastRenderedPageBreak/>
        <w:t>veliku ulogu u stvaranju što optimalnijih uslova za razvoj korisnika i njihovo uključivanje u društvenu zajednicu.</w:t>
      </w:r>
    </w:p>
    <w:p w:rsidR="00A7111A" w:rsidRPr="00A7111A" w:rsidRDefault="00A7111A" w:rsidP="00A7111A">
      <w:pPr>
        <w:ind w:firstLine="567"/>
        <w:jc w:val="both"/>
        <w:rPr>
          <w:rFonts w:ascii="Times New Roman" w:hAnsi="Times New Roman" w:cs="Times New Roman"/>
          <w:color w:val="000000" w:themeColor="text1"/>
          <w:sz w:val="24"/>
          <w:szCs w:val="24"/>
          <w:lang w:val="sr-Latn-ME"/>
        </w:rPr>
      </w:pPr>
      <w:r w:rsidRPr="00A7111A">
        <w:rPr>
          <w:rFonts w:ascii="Times New Roman" w:hAnsi="Times New Roman" w:cs="Times New Roman"/>
          <w:sz w:val="24"/>
          <w:szCs w:val="24"/>
          <w:lang w:val="sr-Latn-ME"/>
        </w:rPr>
        <w:t xml:space="preserve">Takođe, potrebno je naglasiti da je saradnja sa </w:t>
      </w:r>
      <w:r w:rsidRPr="00A7111A">
        <w:rPr>
          <w:rFonts w:ascii="Times New Roman" w:hAnsi="Times New Roman" w:cs="Times New Roman"/>
          <w:i/>
          <w:iCs/>
          <w:sz w:val="24"/>
          <w:szCs w:val="24"/>
          <w:lang w:val="sr-Latn-ME"/>
        </w:rPr>
        <w:t>zdravstenim ustanovama</w:t>
      </w:r>
      <w:r w:rsidRPr="00A7111A">
        <w:rPr>
          <w:rFonts w:ascii="Times New Roman" w:hAnsi="Times New Roman" w:cs="Times New Roman"/>
          <w:sz w:val="24"/>
          <w:szCs w:val="24"/>
          <w:lang w:val="sr-Latn-ME"/>
        </w:rPr>
        <w:t xml:space="preserve"> koje prate zdravstveno stanje korisnika od velikog značaja za dnevne centre. Međutim, dnevni centri, prema dostavljenim podacima, rijetko ili samo povremeno sarađuju sa izabranim doktorima i doktorima specijalistama. Imajući u vidu da su korisnici dnevnog centra djeca i mladi sa kombinovanim smetnjama, počev od intelektualno-kognitivnih, mentalnih, fizičko-motornih smetnji, smetnjama u govoru i komunikaciji pa sve do autističnog spektra, smatramo da je saradnja sa zdravstvenim institucijma nužna i neophodna. Važno je naglasiti i da i</w:t>
      </w:r>
      <w:r w:rsidRPr="00A7111A">
        <w:rPr>
          <w:rFonts w:ascii="Times New Roman" w:hAnsi="Times New Roman" w:cs="Times New Roman"/>
          <w:color w:val="000000" w:themeColor="text1"/>
          <w:sz w:val="24"/>
          <w:szCs w:val="24"/>
          <w:lang w:val="sr-Latn-ME"/>
        </w:rPr>
        <w:t>z pojedinih dnevnih centara navode da bi prilikom izdavanja zdravstvenih potvrda i ljekarskih izvještaja trebalo da bude obavezno prisustvo korisnika, a ne samo roditelja korisnika što se u praksi dešava.</w:t>
      </w:r>
    </w:p>
    <w:p w:rsidR="00A7111A" w:rsidRPr="00A7111A" w:rsidRDefault="00A7111A" w:rsidP="00A7111A">
      <w:pPr>
        <w:ind w:firstLine="567"/>
        <w:jc w:val="both"/>
        <w:rPr>
          <w:rFonts w:ascii="Times New Roman" w:hAnsi="Times New Roman" w:cs="Times New Roman"/>
          <w:color w:val="000000" w:themeColor="text1"/>
          <w:sz w:val="24"/>
          <w:szCs w:val="24"/>
          <w:lang w:val="sr-Latn-ME"/>
        </w:rPr>
      </w:pPr>
      <w:r w:rsidRPr="00A7111A">
        <w:rPr>
          <w:rFonts w:ascii="Times New Roman" w:hAnsi="Times New Roman" w:cs="Times New Roman"/>
          <w:sz w:val="24"/>
          <w:szCs w:val="24"/>
          <w:lang w:val="sr-Latn-ME"/>
        </w:rPr>
        <w:t xml:space="preserve">Dnevni centri koji imaju uspostavljenu saradnju ističu da su uglavnom </w:t>
      </w:r>
      <w:r w:rsidRPr="00A7111A">
        <w:rPr>
          <w:rFonts w:ascii="Times New Roman" w:hAnsi="Times New Roman" w:cs="Times New Roman"/>
          <w:color w:val="000000" w:themeColor="text1"/>
          <w:sz w:val="24"/>
          <w:szCs w:val="24"/>
          <w:lang w:val="sr-Latn-ME"/>
        </w:rPr>
        <w:t>zadovoljni.</w:t>
      </w:r>
    </w:p>
    <w:p w:rsidR="00A7111A" w:rsidRPr="00A7111A" w:rsidRDefault="00A7111A" w:rsidP="00A7111A">
      <w:pPr>
        <w:ind w:firstLine="567"/>
        <w:jc w:val="both"/>
        <w:rPr>
          <w:rFonts w:ascii="Times New Roman" w:hAnsi="Times New Roman" w:cs="Times New Roman"/>
          <w:color w:val="000000" w:themeColor="text1"/>
          <w:sz w:val="24"/>
          <w:szCs w:val="24"/>
          <w:lang w:val="sr-Latn-ME"/>
        </w:rPr>
      </w:pPr>
      <w:r w:rsidRPr="00A7111A">
        <w:rPr>
          <w:rFonts w:ascii="Times New Roman" w:hAnsi="Times New Roman" w:cs="Times New Roman"/>
          <w:color w:val="000000" w:themeColor="text1"/>
          <w:sz w:val="24"/>
          <w:szCs w:val="24"/>
          <w:lang w:val="sr-Latn-ME"/>
        </w:rPr>
        <w:t>P</w:t>
      </w:r>
      <w:r w:rsidRPr="00A7111A">
        <w:rPr>
          <w:rFonts w:ascii="Times New Roman" w:hAnsi="Times New Roman" w:cs="Times New Roman"/>
          <w:sz w:val="24"/>
          <w:szCs w:val="24"/>
          <w:lang w:val="sr-Latn-ME"/>
        </w:rPr>
        <w:t>reporuka Zavoda je da svi dnevni centri uspostave saradnju sa doktorima specijalistima i doktorima opšte prakse, što su i sami dnevni centri naveli u svojoj procjeni značaja saradnje sa zdravstvenim radnicima u radu sa korisnicima.</w:t>
      </w:r>
    </w:p>
    <w:p w:rsidR="00A7111A" w:rsidRPr="00A7111A" w:rsidRDefault="00A7111A" w:rsidP="00A7111A">
      <w:pPr>
        <w:ind w:firstLine="567"/>
        <w:jc w:val="both"/>
        <w:rPr>
          <w:rFonts w:ascii="Times New Roman" w:hAnsi="Times New Roman" w:cs="Times New Roman"/>
          <w:color w:val="000000" w:themeColor="text1"/>
          <w:sz w:val="24"/>
          <w:szCs w:val="24"/>
          <w:lang w:val="sr-Latn-ME"/>
        </w:rPr>
      </w:pPr>
      <w:r w:rsidRPr="00A7111A">
        <w:rPr>
          <w:rFonts w:ascii="Times New Roman" w:hAnsi="Times New Roman" w:cs="Times New Roman"/>
          <w:iCs/>
          <w:sz w:val="24"/>
          <w:szCs w:val="24"/>
          <w:lang w:val="sr-Latn-ME"/>
        </w:rPr>
        <w:t xml:space="preserve">Kada govorimo o saradnji </w:t>
      </w:r>
      <w:r w:rsidRPr="00A7111A">
        <w:rPr>
          <w:rFonts w:ascii="Times New Roman" w:hAnsi="Times New Roman" w:cs="Times New Roman"/>
          <w:i/>
          <w:iCs/>
          <w:sz w:val="24"/>
          <w:szCs w:val="24"/>
          <w:lang w:val="sr-Latn-ME"/>
        </w:rPr>
        <w:t xml:space="preserve">Komisije za usmjeravanje </w:t>
      </w:r>
      <w:r w:rsidRPr="00A7111A">
        <w:rPr>
          <w:rFonts w:ascii="Times New Roman" w:hAnsi="Times New Roman" w:cs="Times New Roman"/>
          <w:iCs/>
          <w:sz w:val="24"/>
          <w:szCs w:val="24"/>
          <w:lang w:val="sr-Latn-ME"/>
        </w:rPr>
        <w:t>sa dnevnim centrima, možemo konstatovati da je ona takođe lošije ocijenjena. Ovo</w:t>
      </w:r>
      <w:r w:rsidRPr="00A7111A">
        <w:rPr>
          <w:rFonts w:ascii="Times New Roman" w:hAnsi="Times New Roman" w:cs="Times New Roman"/>
          <w:sz w:val="24"/>
          <w:szCs w:val="24"/>
          <w:lang w:val="sr-Latn-ME"/>
        </w:rPr>
        <w:t xml:space="preserve"> možemo tumačiti i kroz činjenicu da se djeca po već urađenom rješenju usmjeravaju na poseban inkluzivan oblik školovanja i da na osnovu tog rešenja i drugih medicinskih dokumenata ostvaruju određena prava iz sistema socijalne i dječje zaštite, pa u konačnom i dnevnog centra po rješenju centara za socijalni rad. </w:t>
      </w:r>
      <w:r w:rsidRPr="00A7111A">
        <w:rPr>
          <w:rFonts w:ascii="Times New Roman" w:hAnsi="Times New Roman" w:cs="Times New Roman"/>
          <w:color w:val="000000" w:themeColor="text1"/>
          <w:sz w:val="24"/>
          <w:szCs w:val="24"/>
          <w:lang w:val="sr-Latn-ME"/>
        </w:rPr>
        <w:t>Ova saradnja počinje od Komsije ka drugim institucijama (centrima za socijalni rad, obrazovnom sistemu) koje informaciju obrađuju kroz svoj rad i uvezuju se sa dnevnim centrima.</w:t>
      </w:r>
    </w:p>
    <w:p w:rsidR="00A7111A" w:rsidRPr="00A7111A" w:rsidRDefault="00A7111A" w:rsidP="00A7111A">
      <w:pPr>
        <w:ind w:firstLine="567"/>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 xml:space="preserve">Saradnja sa </w:t>
      </w:r>
      <w:r w:rsidRPr="00A7111A">
        <w:rPr>
          <w:rFonts w:ascii="Times New Roman" w:hAnsi="Times New Roman" w:cs="Times New Roman"/>
          <w:i/>
          <w:iCs/>
          <w:sz w:val="24"/>
          <w:szCs w:val="24"/>
          <w:lang w:val="sr-Latn-ME"/>
        </w:rPr>
        <w:t>Zavodom za socijalnu i dječju zaštitu</w:t>
      </w:r>
      <w:r w:rsidRPr="00A7111A">
        <w:rPr>
          <w:rFonts w:ascii="Times New Roman" w:hAnsi="Times New Roman" w:cs="Times New Roman"/>
          <w:sz w:val="24"/>
          <w:szCs w:val="24"/>
          <w:lang w:val="sr-Latn-ME"/>
        </w:rPr>
        <w:t xml:space="preserve"> se ogleda u dijelu pohađanja akreditovanih programa obuke za stručne radnike dnevnih centara, u cilju licenciranja i obnove licence. Gotovo svi su se usaglasili da se prostor za unaprjeđenje saradnje ogleda u akreditaciji programa obuke koji će biti namijenjen isključivo potrebama zaposlenih u dnevnim centrima i rada sa određenim kategorijama korisnika, kako bi se unaprijedio njihov rad i ojačale kompetencije zaposlenih.</w:t>
      </w:r>
    </w:p>
    <w:p w:rsidR="00A7111A" w:rsidRPr="00A7111A" w:rsidRDefault="00A7111A" w:rsidP="00A7111A">
      <w:pPr>
        <w:ind w:firstLine="567"/>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Na kraju možemo ocijeniti da prostora za dalje unaprjeđenje saradnje postoji ali da, po sadašnjem redu stvari i funkcionisanja, dnevni centri u saradnji sa partnerima na lokalnom i državnom nivou obavaljaju kvalitetan posao na zadovoljstvo korisnika i njihovih porodica.</w:t>
      </w:r>
    </w:p>
    <w:p w:rsidR="00A7111A" w:rsidRPr="00A7111A" w:rsidRDefault="006C3218" w:rsidP="00C00287">
      <w:pPr>
        <w:pStyle w:val="Heading1"/>
      </w:pPr>
      <w:bookmarkStart w:id="18" w:name="_Toc184385847"/>
      <w:bookmarkStart w:id="19" w:name="_Toc184386019"/>
      <w:bookmarkStart w:id="20" w:name="_Toc185247242"/>
      <w:r>
        <w:t xml:space="preserve">7.1 </w:t>
      </w:r>
      <w:r w:rsidR="00A7111A" w:rsidRPr="00A7111A">
        <w:t>Finansiranje dnevnih centara</w:t>
      </w:r>
      <w:bookmarkEnd w:id="18"/>
      <w:bookmarkEnd w:id="19"/>
      <w:bookmarkEnd w:id="20"/>
    </w:p>
    <w:p w:rsidR="00A7111A" w:rsidRPr="00A7111A" w:rsidRDefault="00A7111A" w:rsidP="00A7111A">
      <w:pPr>
        <w:ind w:firstLine="567"/>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Finansiranje socijalne i dječje zaštite uređeno je u Poglavlju XIV, u članu 154 Zakona o socijalnoj i dječjoj zaštiti, gdje se priznaju troškovi (u budžetu države i opštine) za:</w:t>
      </w:r>
    </w:p>
    <w:p w:rsidR="00A7111A" w:rsidRPr="00A7111A" w:rsidRDefault="00A7111A" w:rsidP="00A7111A">
      <w:pPr>
        <w:numPr>
          <w:ilvl w:val="0"/>
          <w:numId w:val="22"/>
        </w:numPr>
        <w:spacing w:after="160" w:line="259" w:lineRule="auto"/>
        <w:contextualSpacing/>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osnovna materijalna davanja i usluge socijalne i dječje zaštite;</w:t>
      </w:r>
    </w:p>
    <w:p w:rsidR="00A7111A" w:rsidRPr="00A7111A" w:rsidRDefault="00A7111A" w:rsidP="00A7111A">
      <w:pPr>
        <w:numPr>
          <w:ilvl w:val="0"/>
          <w:numId w:val="22"/>
        </w:numPr>
        <w:spacing w:after="160" w:line="259" w:lineRule="auto"/>
        <w:contextualSpacing/>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obavljanje djelatnosti socijalne i dječje zaštite, i</w:t>
      </w:r>
    </w:p>
    <w:p w:rsidR="00A7111A" w:rsidRPr="00A7111A" w:rsidRDefault="00A7111A" w:rsidP="00A7111A">
      <w:pPr>
        <w:numPr>
          <w:ilvl w:val="0"/>
          <w:numId w:val="22"/>
        </w:numPr>
        <w:spacing w:after="160" w:line="259" w:lineRule="auto"/>
        <w:contextualSpacing/>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lastRenderedPageBreak/>
        <w:t>vršenje djelatnosti pružaoca usluga.</w:t>
      </w:r>
    </w:p>
    <w:p w:rsidR="00A7111A" w:rsidRPr="00A7111A" w:rsidRDefault="00A7111A" w:rsidP="00A7111A">
      <w:pPr>
        <w:spacing w:after="160" w:line="259" w:lineRule="auto"/>
        <w:ind w:left="784"/>
        <w:contextualSpacing/>
        <w:jc w:val="both"/>
        <w:rPr>
          <w:rFonts w:ascii="Times New Roman" w:hAnsi="Times New Roman" w:cs="Times New Roman"/>
          <w:sz w:val="24"/>
          <w:szCs w:val="24"/>
          <w:lang w:val="sr-Latn-ME"/>
        </w:rPr>
      </w:pPr>
    </w:p>
    <w:p w:rsidR="00A7111A" w:rsidRPr="00A7111A" w:rsidRDefault="00A7111A" w:rsidP="00A7111A">
      <w:pPr>
        <w:ind w:firstLine="567"/>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Sve zakonske i podzakonske odredbe koje na širem planu uređuju finansiranje socijalne i dječje zaštite, relevantne su i za finansiranje dnevnih centara, kao i za razmatranje i razumijevanje određenih nedoumica i problema koje su se pojavile po pitanju finansiranja dnevnih centara.</w:t>
      </w:r>
    </w:p>
    <w:p w:rsidR="00A7111A" w:rsidRPr="00A7111A" w:rsidRDefault="00A7111A" w:rsidP="00A7111A">
      <w:pPr>
        <w:ind w:firstLine="567"/>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 xml:space="preserve">Propisano je da se </w:t>
      </w:r>
      <w:r w:rsidRPr="00A7111A">
        <w:rPr>
          <w:rFonts w:ascii="Times New Roman" w:hAnsi="Times New Roman" w:cs="Times New Roman"/>
          <w:b/>
          <w:sz w:val="24"/>
          <w:szCs w:val="24"/>
          <w:lang w:val="sr-Latn-ME"/>
        </w:rPr>
        <w:t>sredstva za osnovna materijalna davanja i usluge socijalne i dječje zaštite obezbjeđuju u budžetu države</w:t>
      </w:r>
      <w:r w:rsidRPr="00A7111A">
        <w:rPr>
          <w:rFonts w:ascii="Times New Roman" w:hAnsi="Times New Roman" w:cs="Times New Roman"/>
          <w:sz w:val="24"/>
          <w:szCs w:val="24"/>
          <w:lang w:val="sr-Latn-ME"/>
        </w:rPr>
        <w:t xml:space="preserve">, a potom navodi </w:t>
      </w:r>
      <w:r w:rsidRPr="00A7111A">
        <w:rPr>
          <w:rFonts w:ascii="Times New Roman" w:hAnsi="Times New Roman" w:cs="Times New Roman"/>
          <w:b/>
          <w:sz w:val="24"/>
          <w:szCs w:val="24"/>
          <w:lang w:val="sr-Latn-ME"/>
        </w:rPr>
        <w:t>da se sredstva za obavljanje djelatnosti socijalne i dječje zaštite obezbjeđuju u budžetu države i budžetu opštine</w:t>
      </w:r>
      <w:r w:rsidRPr="00A7111A">
        <w:rPr>
          <w:rFonts w:ascii="Times New Roman" w:hAnsi="Times New Roman" w:cs="Times New Roman"/>
          <w:sz w:val="24"/>
          <w:szCs w:val="24"/>
          <w:lang w:val="sr-Latn-ME"/>
        </w:rPr>
        <w:t xml:space="preserve">, kao i vršenjem djelatnosti pružaoca usluga. Dodatno se navodi da se sredstva za usluge socijalne i dječje zaštite obezbjeđuju i putem učešća korisnika, odnosno njihovih srodnika koji su dužni da ih izdržavaju, donacija, poklona, zavještanja, legata, osnivanjem zadužbina i fondacija i dr. </w:t>
      </w:r>
    </w:p>
    <w:p w:rsidR="00A7111A" w:rsidRPr="00A7111A" w:rsidRDefault="00A7111A" w:rsidP="00A7111A">
      <w:pPr>
        <w:ind w:firstLine="567"/>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 xml:space="preserve">Takođe, dalje se razrađuje da se u budžetu </w:t>
      </w:r>
      <w:r w:rsidRPr="00A7111A">
        <w:rPr>
          <w:rFonts w:ascii="Times New Roman" w:hAnsi="Times New Roman" w:cs="Times New Roman"/>
          <w:b/>
          <w:sz w:val="24"/>
          <w:szCs w:val="24"/>
          <w:lang w:val="sr-Latn-ME"/>
        </w:rPr>
        <w:t>opštine</w:t>
      </w:r>
      <w:r w:rsidRPr="00A7111A">
        <w:rPr>
          <w:rFonts w:ascii="Times New Roman" w:hAnsi="Times New Roman" w:cs="Times New Roman"/>
          <w:sz w:val="24"/>
          <w:szCs w:val="24"/>
          <w:lang w:val="sr-Latn-ME"/>
        </w:rPr>
        <w:t xml:space="preserve"> </w:t>
      </w:r>
      <w:r w:rsidRPr="00A7111A">
        <w:rPr>
          <w:rFonts w:ascii="Times New Roman" w:hAnsi="Times New Roman" w:cs="Times New Roman"/>
          <w:b/>
          <w:sz w:val="24"/>
          <w:szCs w:val="24"/>
          <w:lang w:val="sr-Latn-ME"/>
        </w:rPr>
        <w:t>mogu obezbijediti</w:t>
      </w:r>
      <w:r w:rsidRPr="00A7111A">
        <w:rPr>
          <w:rFonts w:ascii="Times New Roman" w:hAnsi="Times New Roman" w:cs="Times New Roman"/>
          <w:sz w:val="24"/>
          <w:szCs w:val="24"/>
          <w:lang w:val="sr-Latn-ME"/>
        </w:rPr>
        <w:t xml:space="preserve"> sredstva za određena materijalna davanja i usluge socijalne i dječje zaštite, kao što su: pomoć u kući, dnevni boravak, usluge narodne kuhinje, odmor i rekreacija djece, stanovanje uz podršku, smještaj u prihvatilište-sklonište, stanovanje za socijalno ugrožena lica i druge usluge, u skladu sa materijalnim mogućnostima opština. Pored toga, propisano je da </w:t>
      </w:r>
      <w:r w:rsidRPr="00A7111A">
        <w:rPr>
          <w:rFonts w:ascii="Times New Roman" w:hAnsi="Times New Roman" w:cs="Times New Roman"/>
          <w:b/>
          <w:sz w:val="24"/>
          <w:szCs w:val="24"/>
          <w:lang w:val="sr-Latn-ME"/>
        </w:rPr>
        <w:t>ukoliko opštine nijesu u mogućnosti da obezbijede sredstva za usluge u njihovom finansiranju učestvovaće država</w:t>
      </w:r>
      <w:r w:rsidRPr="00A7111A">
        <w:rPr>
          <w:rFonts w:ascii="Times New Roman" w:hAnsi="Times New Roman" w:cs="Times New Roman"/>
          <w:sz w:val="24"/>
          <w:szCs w:val="24"/>
          <w:lang w:val="sr-Latn-ME"/>
        </w:rPr>
        <w:t xml:space="preserve">.    </w:t>
      </w:r>
    </w:p>
    <w:p w:rsidR="00A7111A" w:rsidRPr="00A7111A" w:rsidRDefault="00A7111A" w:rsidP="00A7111A">
      <w:pPr>
        <w:ind w:firstLine="567"/>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 xml:space="preserve">U okviru sredstava za obavljanje djelatnosti javnih ustanova socijalne i dječje zaštite, sredstva za izgradnju, održavanje i opremanje javnih ustanova čiji je osnivač država, obezbjeđuju se u budžetu države, dok se za javne ustanove koje su osnovale opštine ova sredstva obezbjeđuju u budžetu opština. Shodno prethodnoj distinkciji, država, odnosno opština, propisuje kriterijume za dodjelu sredstava za obavljanje djelatnosti javnih ustanova socijalne i dječje zaštite. </w:t>
      </w:r>
    </w:p>
    <w:p w:rsidR="00A7111A" w:rsidRPr="00A7111A" w:rsidRDefault="00A7111A" w:rsidP="00A7111A">
      <w:pPr>
        <w:ind w:firstLine="567"/>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U članu 156 reguliše se da se radi razvoja, odnosno finansiranja usluga socijalne i dječje zaštite sredstva obezbjeđuju iz budžeta države, budžeta opštine, donacija, igara na sreću i drugih izvora, u skladu za zakonom, te naglašava da se tim sredstvima finansiraju: usluge socijalne i dječje zaštite za kojima postoji potreba u opštini i inovativne usluge, kao i usluge socijalne i dječje zaštite od posebnog značaja za državu.</w:t>
      </w:r>
    </w:p>
    <w:p w:rsidR="00A7111A" w:rsidRPr="00A7111A" w:rsidRDefault="00A7111A" w:rsidP="00A7111A">
      <w:pPr>
        <w:ind w:firstLine="567"/>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Kriterijume i mjerila za utvrđivanje cijene usluge socijalne i dječje zaštite koju obezbjeđuje država propisuje nadležni organ državne uprave.</w:t>
      </w:r>
    </w:p>
    <w:p w:rsidR="00A7111A" w:rsidRPr="00A7111A" w:rsidRDefault="00A7111A" w:rsidP="00A7111A">
      <w:pPr>
        <w:ind w:firstLine="567"/>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 xml:space="preserve">Kriterijume i mjerila za utvrđivanje cijene usluge socijalne i dječje zaštite koja se finansira iz budžeta opštine propisuje nadležni organ opštine. </w:t>
      </w:r>
    </w:p>
    <w:p w:rsidR="00A7111A" w:rsidRPr="00A7111A" w:rsidRDefault="00A7111A" w:rsidP="00A7111A">
      <w:pPr>
        <w:ind w:firstLine="567"/>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 xml:space="preserve">U skladu sa propisanim kriterijumima i mjerilima, cijenu usluge utvrđuje nadležni organ državne uprave, odnosno nadležni organ opštine, shodno tome da li konkretnu uslugu obezbjeđuje država ili je u nadležnosti opštine. </w:t>
      </w:r>
    </w:p>
    <w:p w:rsidR="00A7111A" w:rsidRPr="00A7111A" w:rsidRDefault="00A7111A" w:rsidP="00A7111A">
      <w:pPr>
        <w:ind w:firstLine="567"/>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 xml:space="preserve">Zakon predviđa da korisnik, roditelj, odnosno srodnik koji je dužan da izdržava korisnika i drugo pravno ili fizičko lice koje je preuzelo plaćanje </w:t>
      </w:r>
      <w:r w:rsidRPr="00A7111A">
        <w:rPr>
          <w:rFonts w:ascii="Times New Roman" w:hAnsi="Times New Roman" w:cs="Times New Roman"/>
          <w:b/>
          <w:sz w:val="24"/>
          <w:szCs w:val="24"/>
          <w:lang w:val="sr-Latn-ME"/>
        </w:rPr>
        <w:t xml:space="preserve">učestvuju u plaćanju </w:t>
      </w:r>
      <w:r w:rsidRPr="00A7111A">
        <w:rPr>
          <w:rFonts w:ascii="Times New Roman" w:hAnsi="Times New Roman" w:cs="Times New Roman"/>
          <w:b/>
          <w:sz w:val="24"/>
          <w:szCs w:val="24"/>
          <w:lang w:val="sr-Latn-ME"/>
        </w:rPr>
        <w:lastRenderedPageBreak/>
        <w:t>usluge svim svojim primanjima, prihodima i imovinom</w:t>
      </w:r>
      <w:r w:rsidRPr="00A7111A">
        <w:rPr>
          <w:rFonts w:ascii="Times New Roman" w:hAnsi="Times New Roman" w:cs="Times New Roman"/>
          <w:sz w:val="24"/>
          <w:szCs w:val="24"/>
          <w:lang w:val="sr-Latn-ME"/>
        </w:rPr>
        <w:t>, izuzev primanja ostvarenih po osnovu materijalnog obezbjeđenja, dodatka za djecu, jednokratne novčane pomoći, primanja po osnovu nagrada i otpremnine za odlazak u penziju. Pri tome,</w:t>
      </w:r>
      <w:r w:rsidRPr="00A7111A">
        <w:rPr>
          <w:rFonts w:ascii="Times New Roman" w:hAnsi="Times New Roman" w:cs="Times New Roman"/>
          <w:b/>
          <w:sz w:val="24"/>
          <w:szCs w:val="24"/>
          <w:lang w:val="sr-Latn-ME"/>
        </w:rPr>
        <w:t xml:space="preserve"> kriterijume i mjerila za učešće korisnika, roditelja, odnosno srodnika</w:t>
      </w:r>
      <w:r w:rsidRPr="00A7111A">
        <w:rPr>
          <w:rFonts w:ascii="Times New Roman" w:hAnsi="Times New Roman" w:cs="Times New Roman"/>
          <w:sz w:val="24"/>
          <w:szCs w:val="24"/>
          <w:lang w:val="sr-Latn-ME"/>
        </w:rPr>
        <w:t xml:space="preserve"> u plaćanju troškova za usluge koje obezbjeđuje država propisuje nadležni organ državne uprave, a za usluge koje obezbjeđuje opština ove kriterijume utvrđuje nadležni organ opštine. Osim toga, eksplicira se i da se</w:t>
      </w:r>
      <w:r w:rsidRPr="00A7111A">
        <w:rPr>
          <w:rFonts w:ascii="Times New Roman" w:hAnsi="Times New Roman" w:cs="Times New Roman"/>
          <w:b/>
          <w:sz w:val="24"/>
          <w:szCs w:val="24"/>
          <w:lang w:val="sr-Latn-ME"/>
        </w:rPr>
        <w:t xml:space="preserve"> za lica koja nijesu u mogućnosti da učestvuju u troškovima usluga, sredstva obezbjeđuju u budžetu države, odnosno budžetu opštine</w:t>
      </w:r>
      <w:r w:rsidRPr="00A7111A">
        <w:rPr>
          <w:rFonts w:ascii="Times New Roman" w:hAnsi="Times New Roman" w:cs="Times New Roman"/>
          <w:sz w:val="24"/>
          <w:szCs w:val="24"/>
          <w:lang w:val="sr-Latn-ME"/>
        </w:rPr>
        <w:t xml:space="preserve">.  </w:t>
      </w:r>
    </w:p>
    <w:p w:rsidR="00A7111A" w:rsidRPr="00A7111A" w:rsidRDefault="00A7111A" w:rsidP="00A7111A">
      <w:pPr>
        <w:ind w:firstLine="567"/>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 xml:space="preserve">Uspješno pružanje usluga socijalne i dječje zaštite umnogome zavisi od procesa decentralizacije, što podrazumijeva potrebu da se odgovarajući prihodi opredijele za podršku ovim uslugama, kao i mandat za donošenje odluka o prihodima i rashodima na lokalnom nivou. </w:t>
      </w:r>
      <w:r w:rsidRPr="00A7111A">
        <w:rPr>
          <w:rFonts w:ascii="Times New Roman" w:hAnsi="Times New Roman" w:cs="Times New Roman"/>
          <w:b/>
          <w:sz w:val="24"/>
          <w:szCs w:val="24"/>
          <w:lang w:val="sr-Latn-ME"/>
        </w:rPr>
        <w:t>Međutim, ukoliko državni organi prenesu odgovornost za usluge na opštinski nivo bez stvaranja odgovarajućeg regulatornog okvira za finansiranje usluga, malo je vjerovatno da će se usluge pružati u potrebnom obimu i kvalitetu</w:t>
      </w:r>
      <w:r w:rsidRPr="00A7111A">
        <w:rPr>
          <w:rFonts w:ascii="Times New Roman" w:hAnsi="Times New Roman" w:cs="Times New Roman"/>
          <w:sz w:val="24"/>
          <w:szCs w:val="24"/>
          <w:lang w:val="sr-Latn-ME"/>
        </w:rPr>
        <w:t xml:space="preserve">. Sa druge strane, od državnih organa se ne može očekivati da finansiraju sve lokalne potrebe zbog čega je neophodno istražiti sve mogućnosti finansiranja na lokalnom nivou (na primjer, kroz porez na nepokretnosti, lokalne takse, naknade i opštinska zaduženja). </w:t>
      </w:r>
    </w:p>
    <w:p w:rsidR="00A7111A" w:rsidRPr="00A7111A" w:rsidRDefault="00A7111A" w:rsidP="00A7111A">
      <w:pPr>
        <w:ind w:firstLine="567"/>
        <w:jc w:val="both"/>
        <w:rPr>
          <w:rFonts w:ascii="Times New Roman" w:hAnsi="Times New Roman" w:cs="Times New Roman"/>
          <w:sz w:val="24"/>
          <w:szCs w:val="24"/>
          <w:lang w:val="sr-Latn-ME"/>
        </w:rPr>
      </w:pPr>
      <w:r w:rsidRPr="00A7111A">
        <w:rPr>
          <w:rFonts w:ascii="Times New Roman" w:eastAsiaTheme="minorEastAsia" w:hAnsi="Times New Roman" w:cs="Times New Roman"/>
          <w:sz w:val="24"/>
          <w:szCs w:val="24"/>
          <w:lang w:val="sr-Latn-CS"/>
        </w:rPr>
        <w:t xml:space="preserve">Ukoliko se znaju troškovi pružanja usluga socijalne i dječje zaštite i ako se znaju </w:t>
      </w:r>
      <w:r w:rsidRPr="00A7111A">
        <w:rPr>
          <w:rFonts w:ascii="Times New Roman" w:eastAsiaTheme="minorEastAsia" w:hAnsi="Times New Roman" w:cs="Times New Roman"/>
          <w:b/>
          <w:sz w:val="24"/>
          <w:szCs w:val="24"/>
          <w:lang w:val="sr-Latn-CS"/>
        </w:rPr>
        <w:t>osobiti fiskalni kapaciteti opština</w:t>
      </w:r>
      <w:r w:rsidRPr="00A7111A">
        <w:rPr>
          <w:rFonts w:ascii="Times New Roman" w:eastAsiaTheme="minorEastAsia" w:hAnsi="Times New Roman" w:cs="Times New Roman"/>
          <w:sz w:val="24"/>
          <w:szCs w:val="24"/>
          <w:lang w:val="sr-Latn-CS"/>
        </w:rPr>
        <w:t>, onda je lakše da se ocijene transferi iz državnog budžeta prema lokalnim vlastima za ove usluge u skladu sa predeterminisanim standardima. Ukoliko centralna vlast/državni budžet nema tog fiskalnog kapaciteta za transfere, onda mora ili da smanji kvalitet standarda, ili da preuzme/vrati dio nadležnosti od lokalne vlasti, ili da smanji obim pružanja usluga, ili da podigne prioritet u budžetskom procesu za više alociranih sredstava za usluge socijalne i dječje zaštite</w:t>
      </w:r>
      <w:r w:rsidRPr="00A7111A">
        <w:rPr>
          <w:rFonts w:ascii="Times New Roman" w:eastAsiaTheme="minorEastAsia" w:hAnsi="Times New Roman" w:cs="Times New Roman"/>
          <w:sz w:val="24"/>
          <w:szCs w:val="24"/>
          <w:vertAlign w:val="superscript"/>
          <w:lang w:val="sr-Latn-CS"/>
        </w:rPr>
        <w:footnoteReference w:id="13"/>
      </w:r>
      <w:r w:rsidRPr="00A7111A">
        <w:rPr>
          <w:rFonts w:ascii="Times New Roman" w:eastAsiaTheme="minorEastAsia" w:hAnsi="Times New Roman" w:cs="Times New Roman"/>
          <w:sz w:val="24"/>
          <w:szCs w:val="24"/>
          <w:lang w:val="sr-Latn-CS"/>
        </w:rPr>
        <w:t>.</w:t>
      </w:r>
    </w:p>
    <w:p w:rsidR="00A7111A" w:rsidRPr="00A7111A" w:rsidRDefault="00A7111A" w:rsidP="00A7111A">
      <w:pPr>
        <w:ind w:firstLine="567"/>
        <w:jc w:val="both"/>
        <w:rPr>
          <w:rFonts w:ascii="Times New Roman" w:eastAsiaTheme="minorEastAsia" w:hAnsi="Times New Roman" w:cs="Times New Roman"/>
          <w:sz w:val="24"/>
          <w:szCs w:val="24"/>
          <w:lang w:val="sr-Latn-CS"/>
        </w:rPr>
      </w:pPr>
      <w:r w:rsidRPr="00A7111A">
        <w:rPr>
          <w:rFonts w:ascii="Times New Roman" w:eastAsiaTheme="minorEastAsia" w:hAnsi="Times New Roman" w:cs="Times New Roman"/>
          <w:sz w:val="24"/>
          <w:szCs w:val="24"/>
          <w:lang w:val="sr-Latn-CS"/>
        </w:rPr>
        <w:t>Država je od osnivanja prvog dnevnog centra za djecu i mlade sa smetnjama i teškoćama u razvoju participirala sa mjesečnim iznosom od 150 eura po korisniku, dok su lokalne samouprave plaćale zarade zaposlenih i snosile materijalne troškove koji se odnose na prevoz djece i grijanje. U međuvremenu su se desile promjene, pa su pojedini dnevni centri u jednom trenutku ostali bez mjesečne participacije od 150 eura.</w:t>
      </w:r>
    </w:p>
    <w:p w:rsidR="00A7111A" w:rsidRPr="00A7111A" w:rsidRDefault="00A7111A" w:rsidP="00A7111A">
      <w:pPr>
        <w:ind w:firstLine="567"/>
        <w:jc w:val="both"/>
        <w:rPr>
          <w:rFonts w:ascii="Times New Roman" w:eastAsiaTheme="minorEastAsia" w:hAnsi="Times New Roman" w:cs="Times New Roman"/>
          <w:sz w:val="24"/>
          <w:szCs w:val="24"/>
          <w:lang w:val="sr-Latn-CS"/>
        </w:rPr>
      </w:pPr>
      <w:r w:rsidRPr="00A7111A">
        <w:rPr>
          <w:rFonts w:ascii="Times New Roman" w:eastAsiaTheme="minorEastAsia" w:hAnsi="Times New Roman" w:cs="Times New Roman"/>
          <w:sz w:val="24"/>
          <w:szCs w:val="24"/>
          <w:lang w:val="sr-Latn-CS"/>
        </w:rPr>
        <w:t>U jednom periodu, u određenim opštinama/centrima za socijalni rad postojala je praksa donošenja rješenja o participaciji korisnika-srodnika u odnosu na cijenu koju je utvrdilo Ministarstvo rada i socijalnog staranja (150 eura), a koja nije bila ustanovljena shodno propisima i u skladu sa realnom cijenom koštanja usluge.</w:t>
      </w:r>
    </w:p>
    <w:p w:rsidR="00A7111A" w:rsidRPr="00A7111A" w:rsidRDefault="00A7111A" w:rsidP="00A7111A">
      <w:pPr>
        <w:ind w:firstLine="567"/>
        <w:jc w:val="both"/>
        <w:rPr>
          <w:rFonts w:ascii="Times New Roman" w:eastAsiaTheme="minorEastAsia" w:hAnsi="Times New Roman" w:cs="Times New Roman"/>
          <w:sz w:val="24"/>
          <w:szCs w:val="24"/>
          <w:lang w:val="sr-Latn-CS"/>
        </w:rPr>
      </w:pPr>
      <w:r w:rsidRPr="00A7111A">
        <w:rPr>
          <w:rFonts w:ascii="Times New Roman" w:eastAsiaTheme="minorEastAsia" w:hAnsi="Times New Roman" w:cs="Times New Roman"/>
          <w:sz w:val="24"/>
          <w:szCs w:val="24"/>
          <w:lang w:val="sr-Latn-CS"/>
        </w:rPr>
        <w:t>Zaštitnik ljudskih prava i sloboda Crne Gore je u novembru 2020. godine dao preporuku da se do regulisanja pitanja u vezi sa učešćem roditelja/staratelja u troškovima usluge dnevni boravak, obustavi donošenje rješenja o participaciji korisnika za uslugu.</w:t>
      </w:r>
    </w:p>
    <w:p w:rsidR="00A7111A" w:rsidRPr="00A7111A" w:rsidRDefault="00A7111A" w:rsidP="00A7111A">
      <w:pPr>
        <w:ind w:firstLine="567"/>
        <w:jc w:val="both"/>
        <w:rPr>
          <w:rFonts w:ascii="Times New Roman" w:eastAsiaTheme="minorEastAsia" w:hAnsi="Times New Roman" w:cs="Times New Roman"/>
          <w:sz w:val="24"/>
          <w:szCs w:val="24"/>
          <w:lang w:val="sr-Latn-CS"/>
        </w:rPr>
      </w:pPr>
      <w:r w:rsidRPr="00A7111A">
        <w:rPr>
          <w:rFonts w:ascii="Times New Roman" w:eastAsiaTheme="minorEastAsia" w:hAnsi="Times New Roman" w:cs="Times New Roman"/>
          <w:sz w:val="24"/>
          <w:szCs w:val="24"/>
          <w:lang w:val="sr-Latn-CS"/>
        </w:rPr>
        <w:lastRenderedPageBreak/>
        <w:t>Ministarstvo rada i socijalnog staranja je 25.11.2020. godine donijelo odluku o učešću države u usluzi dnevni boravak za djecu sa smetnjama i teškoćama u razvoju koja se finansira iz budžeta opštine koja se primjenjivala od 01.01.2021. godine do 31.03.2021. godine.</w:t>
      </w:r>
    </w:p>
    <w:p w:rsidR="00A7111A" w:rsidRPr="00A7111A" w:rsidRDefault="00A7111A" w:rsidP="00A7111A">
      <w:pPr>
        <w:ind w:firstLine="567"/>
        <w:jc w:val="both"/>
        <w:rPr>
          <w:rFonts w:ascii="Times New Roman" w:eastAsiaTheme="minorEastAsia" w:hAnsi="Times New Roman" w:cs="Times New Roman"/>
          <w:color w:val="000000" w:themeColor="text1"/>
          <w:sz w:val="24"/>
          <w:szCs w:val="24"/>
          <w:lang w:val="sr-Latn-CS"/>
        </w:rPr>
      </w:pPr>
      <w:r w:rsidRPr="00A7111A">
        <w:rPr>
          <w:rFonts w:ascii="Times New Roman" w:eastAsiaTheme="minorEastAsia" w:hAnsi="Times New Roman" w:cs="Times New Roman"/>
          <w:color w:val="000000" w:themeColor="text1"/>
          <w:sz w:val="24"/>
          <w:szCs w:val="24"/>
          <w:lang w:val="sr-Latn-CS"/>
        </w:rPr>
        <w:t>Za razliku od prethodnih godina, tokom 2022. donijeta je odluka da učešće države - Ministarstva socijalnog staranja, brige o porodici i demografije u sufinansiranju troškova usluge dnevnih boravaka u Crnoj Gori umjesto dosadašnjih 150 eura, iznosi 250 eura po korisniku.</w:t>
      </w:r>
    </w:p>
    <w:p w:rsidR="00A7111A" w:rsidRPr="00A7111A" w:rsidRDefault="00A7111A" w:rsidP="00A7111A">
      <w:pPr>
        <w:ind w:firstLine="567"/>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 xml:space="preserve">Istraživanje o različitim modelima finansiranja dnevnih centara, te izrada fiskalne procjene finansiranja dnevnih centara za djecu i mlade sa smetnjama u razvoju i utvrđivanje precizne cijene koštanja usluge dnevnog boravka po djetetu na lokalnom nivou, kao i sačinjavanje preporuka za finansiranje i podjelu nadležnosti između nacionalnog i lokalnog nivoa u finansiranju ove usluge, prevazilazi raspoložive resurse ZSDZ. </w:t>
      </w:r>
    </w:p>
    <w:p w:rsidR="00A7111A" w:rsidRPr="00A7111A" w:rsidRDefault="00A7111A" w:rsidP="00A7111A">
      <w:pPr>
        <w:ind w:firstLine="567"/>
        <w:jc w:val="both"/>
        <w:rPr>
          <w:rFonts w:ascii="Times New Roman" w:hAnsi="Times New Roman" w:cs="Times New Roman"/>
          <w:color w:val="000000"/>
          <w:sz w:val="24"/>
          <w:szCs w:val="24"/>
          <w:shd w:val="clear" w:color="auto" w:fill="FFFFFF"/>
          <w:lang w:val="sr-Latn-ME"/>
        </w:rPr>
      </w:pPr>
      <w:r w:rsidRPr="00A7111A">
        <w:rPr>
          <w:rFonts w:ascii="Times New Roman" w:hAnsi="Times New Roman" w:cs="Times New Roman"/>
          <w:sz w:val="24"/>
          <w:szCs w:val="24"/>
          <w:lang w:val="sr-Latn-ME"/>
        </w:rPr>
        <w:t xml:space="preserve">Kada je riječ o uvođenju participacije korisnika, odnosno roditelja/staratelja, u troškovima usluge, preovladava mišljenje da to nije prihvatljivo, imajući u vidu kompleksne zahtjeve sa kojima se suočavaju porodice koje se staraju o djeci sa smetnjama u razvoju i osobama s invaliditetom, te da bi prebacivanje dijela troškova na porodicu dovelo do smanjenja broja korisnika. Takođe, ima i stavova da je to pitanje koje je naknadno teško razrješiti, te da se participacija prihvata bez problema ukoliko se uvede na samom startu, prilikom uspostavljanja dnevnog centra/boravka. S tim u vezi, trenutno je u toku izrada izmjene </w:t>
      </w:r>
      <w:r w:rsidRPr="00A7111A">
        <w:rPr>
          <w:rFonts w:ascii="Times New Roman" w:hAnsi="Times New Roman" w:cs="Times New Roman"/>
          <w:color w:val="000000"/>
          <w:sz w:val="24"/>
          <w:szCs w:val="24"/>
          <w:shd w:val="clear" w:color="auto" w:fill="FFFFFF"/>
          <w:lang w:val="sr-Latn-ME"/>
        </w:rPr>
        <w:t>Pravilnika o kriterijumima i mjerilima za učešće korisnika, roditelja, odnosno srodnika u plaćanju troškova usluga podrške za život u zajednici, savjetodavno-terapijskih i socijalno-edukativnih usluga i usluga smještaja koje će članovi radnih grupa razmotriti na planiranim sastancima.</w:t>
      </w:r>
    </w:p>
    <w:p w:rsidR="00A7111A" w:rsidRPr="00A7111A" w:rsidRDefault="00A7111A" w:rsidP="00A7111A">
      <w:pPr>
        <w:ind w:firstLine="567"/>
        <w:jc w:val="both"/>
        <w:rPr>
          <w:rFonts w:ascii="Times New Roman" w:hAnsi="Times New Roman" w:cs="Times New Roman"/>
          <w:color w:val="000000"/>
          <w:sz w:val="24"/>
          <w:szCs w:val="24"/>
          <w:shd w:val="clear" w:color="auto" w:fill="FFFFFF"/>
          <w:lang w:val="sr-Latn-ME"/>
        </w:rPr>
      </w:pPr>
      <w:r w:rsidRPr="00A7111A">
        <w:rPr>
          <w:rFonts w:ascii="Times New Roman" w:hAnsi="Times New Roman" w:cs="Times New Roman"/>
          <w:sz w:val="24"/>
          <w:szCs w:val="24"/>
          <w:lang w:val="sr-Latn-ME"/>
        </w:rPr>
        <w:t>Prema podacima dostavljenim Zavodu, u finansiranju svih dnevnih centara za djecu i mlade sa smetnjama i teškoćama u razvoju u Crnoj Gori učestvuju Ministarstvo socijalnog staranja, brige o porodici i demografije i/ili opštine. Takođe, izvori finansiranja, kako su naveli iz većine dnevnih centara su i donacije, dok se samo pojedini dnevni centri finansiraju aplicirajući na konkurse donatora.</w:t>
      </w:r>
    </w:p>
    <w:p w:rsidR="00A7111A" w:rsidRPr="00A7111A" w:rsidRDefault="00A7111A" w:rsidP="00A7111A">
      <w:pPr>
        <w:ind w:firstLine="567"/>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Kada je u pitanju budžet dnevnih centara, evidentno je da dnevni centri imaju dosta neujednačen iznos budžeta, a razlog može biti i broj korisnika koji se od jednog do drugog dnevnog centra značajno razlikuje. Takođe, uglavnom je pravilo da bogatije opštine izdvajaju veće iznose i za ove ustanove.</w:t>
      </w:r>
    </w:p>
    <w:p w:rsidR="00A7111A" w:rsidRPr="00086204" w:rsidRDefault="00A7111A" w:rsidP="00A7111A">
      <w:pPr>
        <w:ind w:firstLine="567"/>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Na pitanje da li su finansijski izvori dnevnih centara dovoljni da obezbijede održivost usluge, skoro svi dnevni centri su odgovorili da nemaju problem sa finansijama, izuzev dnevnog centra u Beranama iz kojeg su na ovo pitanje, kao i na pitanje koje se odnosi na kvalitet usluge odgovorili da sredstva ipak nijesu zadovoljavajuća. Na isto pitanje koje se odnosi na kvalitet usluge, osim dnevnog centra u Beranama, finansijskim sredstvima nijesu zadovoljna još četiri dnevna centra (dnevni centar u Podgorici, na Cetinju, u Bij</w:t>
      </w:r>
      <w:r w:rsidR="00086204">
        <w:rPr>
          <w:rFonts w:ascii="Times New Roman" w:hAnsi="Times New Roman" w:cs="Times New Roman"/>
          <w:sz w:val="24"/>
          <w:szCs w:val="24"/>
          <w:lang w:val="sr-Latn-ME"/>
        </w:rPr>
        <w:t>eloj i dnevni centar u Kotoru.)</w:t>
      </w:r>
    </w:p>
    <w:p w:rsidR="00A7111A" w:rsidRPr="00A7111A" w:rsidRDefault="006C3218" w:rsidP="00C00287">
      <w:pPr>
        <w:pStyle w:val="Heading1"/>
      </w:pPr>
      <w:bookmarkStart w:id="21" w:name="_Toc185247243"/>
      <w:r>
        <w:lastRenderedPageBreak/>
        <w:t xml:space="preserve">8. </w:t>
      </w:r>
      <w:r w:rsidR="00086204">
        <w:t>ZAKLJUČCI</w:t>
      </w:r>
      <w:bookmarkEnd w:id="21"/>
    </w:p>
    <w:p w:rsidR="00A7111A" w:rsidRPr="00A7111A" w:rsidRDefault="00A7111A" w:rsidP="00A7111A">
      <w:pPr>
        <w:ind w:firstLine="567"/>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 xml:space="preserve">Usluga dnevnog boravka koju pružaju dnevni centri je </w:t>
      </w:r>
      <w:r w:rsidRPr="00A7111A">
        <w:rPr>
          <w:rFonts w:ascii="Times New Roman" w:hAnsi="Times New Roman" w:cs="Times New Roman"/>
          <w:b/>
          <w:sz w:val="24"/>
          <w:szCs w:val="24"/>
          <w:lang w:val="sr-Latn-ME"/>
        </w:rPr>
        <w:t>jedna od osnovnih oblika podrške porodici koja se brine o djetetu sa smetnjama i teškoćama u razvoju ili odrasloj osobi s invaliditetom</w:t>
      </w:r>
      <w:r w:rsidRPr="00A7111A">
        <w:rPr>
          <w:rFonts w:ascii="Times New Roman" w:hAnsi="Times New Roman" w:cs="Times New Roman"/>
          <w:sz w:val="24"/>
          <w:szCs w:val="24"/>
          <w:lang w:val="sr-Latn-ME"/>
        </w:rPr>
        <w:t>. Ova usluga ne podrazumijeva samo zadovoljenje bazičnih potreba korisnika, kao što su ishrana, njega ili čuvanje, već i mogućnosti za sticanje znanja i vještina značajnih za kvalitetnije struktuiranje vremena u toku dana, te proces socijalizacije, obrazovanja i osposobljavanja za rad.</w:t>
      </w:r>
    </w:p>
    <w:p w:rsidR="00A7111A" w:rsidRPr="00A7111A" w:rsidRDefault="00A7111A" w:rsidP="00A7111A">
      <w:pPr>
        <w:ind w:firstLine="567"/>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 xml:space="preserve">Dnevni centri su najprije bili prepoznati kao važan preduslov deinstitucionalizacije, koja predstavlja jedan od ključnih pravaca promjena u sistemu socijalne i dječje zaštite u Crnoj Gori, a sada se o njima sve češće govori kao o tzv. „mekoj institucionalizacijii“ i insistira na transformaciji njihovog dosadašnjeg funkcionisanja. Naglašava se da su trenutne usuge dnevnih centara pretežno stacionarnog karaktera, a manje interventno-tretmanskog, te da takvu praksu treba mijenjati. S druge strane, </w:t>
      </w:r>
      <w:r w:rsidRPr="00A7111A">
        <w:rPr>
          <w:rFonts w:ascii="Times New Roman" w:eastAsiaTheme="minorEastAsia" w:hAnsi="Times New Roman" w:cs="Times New Roman"/>
          <w:iCs/>
          <w:sz w:val="24"/>
          <w:szCs w:val="24"/>
          <w:lang w:val="sr-Latn-CS"/>
        </w:rPr>
        <w:t>predstavnici dnevnih centara izvještavaju o brojnim uslugama koje pružaju kao podršku pojedincu i porodici upravo u cilju sprječavanja institucionalizacije. Ove usluge prema postojećim zakonskim rješenjima ne mogu biti adekvatno prepoznate i valorizovane.</w:t>
      </w:r>
    </w:p>
    <w:p w:rsidR="00A7111A" w:rsidRPr="00A7111A" w:rsidRDefault="00A7111A" w:rsidP="00A7111A">
      <w:pPr>
        <w:ind w:firstLine="567"/>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 xml:space="preserve">Na dan 31.12.2023. godine </w:t>
      </w:r>
      <w:r w:rsidRPr="00A7111A">
        <w:rPr>
          <w:rFonts w:ascii="Times New Roman" w:hAnsi="Times New Roman" w:cs="Times New Roman"/>
          <w:b/>
          <w:sz w:val="24"/>
          <w:szCs w:val="24"/>
          <w:lang w:val="sr-Latn-ME"/>
        </w:rPr>
        <w:t>uslugu dnevnog boravka za djecu i mlade sa smetnjama i teškoćama u razvoju pružalo je 17 dnevnih centara, lociranih u 16 crnogorskih opština, konstituisanih kao posebne javne ustanove socijalne i dječje zaštite ili uspostavljenih kao dodatni servisi u sklopu javnih ustanova koje su primarno pružale, a i dalje pružaju i druge usluge</w:t>
      </w:r>
      <w:r w:rsidRPr="00A7111A">
        <w:rPr>
          <w:rFonts w:ascii="Times New Roman" w:hAnsi="Times New Roman" w:cs="Times New Roman"/>
          <w:sz w:val="24"/>
          <w:szCs w:val="24"/>
          <w:lang w:val="sr-Latn-ME"/>
        </w:rPr>
        <w:t xml:space="preserve">.  </w:t>
      </w:r>
    </w:p>
    <w:p w:rsidR="00A7111A" w:rsidRPr="00A7111A" w:rsidRDefault="00A7111A" w:rsidP="00A7111A">
      <w:pPr>
        <w:ind w:firstLine="567"/>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 xml:space="preserve">Ova </w:t>
      </w:r>
      <w:r w:rsidRPr="00A7111A">
        <w:rPr>
          <w:rFonts w:ascii="Times New Roman" w:hAnsi="Times New Roman" w:cs="Times New Roman"/>
          <w:b/>
          <w:sz w:val="24"/>
          <w:szCs w:val="24"/>
          <w:lang w:val="sr-Latn-ME"/>
        </w:rPr>
        <w:t>usluga nije uspostavljena</w:t>
      </w:r>
      <w:r w:rsidRPr="00A7111A">
        <w:rPr>
          <w:rFonts w:ascii="Times New Roman" w:hAnsi="Times New Roman" w:cs="Times New Roman"/>
          <w:sz w:val="24"/>
          <w:szCs w:val="24"/>
          <w:lang w:val="sr-Latn-ME"/>
        </w:rPr>
        <w:t xml:space="preserve"> </w:t>
      </w:r>
      <w:r w:rsidRPr="00A7111A">
        <w:rPr>
          <w:rFonts w:ascii="Times New Roman" w:hAnsi="Times New Roman" w:cs="Times New Roman"/>
          <w:b/>
          <w:sz w:val="24"/>
          <w:szCs w:val="24"/>
          <w:lang w:val="sr-Latn-ME"/>
        </w:rPr>
        <w:t xml:space="preserve">u opštinama: </w:t>
      </w:r>
      <w:r w:rsidRPr="00A7111A">
        <w:rPr>
          <w:rFonts w:ascii="Times New Roman" w:hAnsi="Times New Roman" w:cs="Times New Roman"/>
          <w:sz w:val="24"/>
          <w:szCs w:val="24"/>
          <w:lang w:val="sr-Latn-ME"/>
        </w:rPr>
        <w:t>Bar (u toku je izgradnja objekta), Tuzi, Andrijevica, Petnjica, Gusinje, Plužine, Šavnik, Kolašin i Žabljak.</w:t>
      </w:r>
    </w:p>
    <w:p w:rsidR="00A7111A" w:rsidRPr="00A7111A" w:rsidRDefault="00A7111A" w:rsidP="00A7111A">
      <w:pPr>
        <w:ind w:firstLine="567"/>
        <w:jc w:val="both"/>
        <w:rPr>
          <w:rFonts w:ascii="Times New Roman" w:hAnsi="Times New Roman" w:cs="Times New Roman"/>
          <w:sz w:val="24"/>
          <w:szCs w:val="24"/>
          <w:lang w:val="sr-Latn-ME"/>
        </w:rPr>
      </w:pPr>
      <w:r w:rsidRPr="00A7111A">
        <w:rPr>
          <w:rFonts w:ascii="Times New Roman" w:hAnsi="Times New Roman" w:cs="Times New Roman"/>
          <w:b/>
          <w:sz w:val="24"/>
          <w:szCs w:val="24"/>
          <w:lang w:val="sr-Latn-ME"/>
        </w:rPr>
        <w:t>Usluge dnevnog boravka za djecu i mlade sa smetnjama i teškoćama u razvoju koje pružaju dnevni centri u šest opština</w:t>
      </w:r>
      <w:r w:rsidRPr="00A7111A">
        <w:rPr>
          <w:rFonts w:ascii="Times New Roman" w:hAnsi="Times New Roman" w:cs="Times New Roman"/>
          <w:sz w:val="24"/>
          <w:szCs w:val="24"/>
          <w:lang w:val="sr-Latn-ME"/>
        </w:rPr>
        <w:t xml:space="preserve"> (Gradskoj opštini Golubovci, te opštinama Cetinje, Tivat, Budva, Plav i Mojkovac) </w:t>
      </w:r>
      <w:r w:rsidRPr="00A7111A">
        <w:rPr>
          <w:rFonts w:ascii="Times New Roman" w:hAnsi="Times New Roman" w:cs="Times New Roman"/>
          <w:b/>
          <w:sz w:val="24"/>
          <w:szCs w:val="24"/>
          <w:lang w:val="sr-Latn-ME"/>
        </w:rPr>
        <w:t>predstavljaju jedinu uslugu socijalne i dječje zaštite u ovim opštinama, kada je riječ o uslugama socijalne i dječje zaštite koje obezbjeđuju licencirani pružaoci</w:t>
      </w:r>
      <w:r w:rsidRPr="00A7111A">
        <w:rPr>
          <w:rFonts w:ascii="Times New Roman" w:hAnsi="Times New Roman" w:cs="Times New Roman"/>
          <w:sz w:val="24"/>
          <w:szCs w:val="24"/>
          <w:lang w:val="sr-Latn-ME"/>
        </w:rPr>
        <w:t>, što se može sagledati kao važan doprinos dnevnih centara razvoju usluga na lokalnom nivou i promovisanju standarda kvaliteta.</w:t>
      </w:r>
    </w:p>
    <w:p w:rsidR="00A7111A" w:rsidRPr="00A7111A" w:rsidRDefault="00A7111A" w:rsidP="00A7111A">
      <w:pPr>
        <w:ind w:firstLine="567"/>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 xml:space="preserve">Većina dnevnih centara funkcionišu kao samostalne ustanove (15 od 17 dnevnih centara), dok su </w:t>
      </w:r>
      <w:r w:rsidRPr="00A7111A">
        <w:rPr>
          <w:rFonts w:ascii="Times New Roman" w:hAnsi="Times New Roman" w:cs="Times New Roman"/>
          <w:b/>
          <w:sz w:val="24"/>
          <w:szCs w:val="24"/>
          <w:lang w:val="sr-Latn-ME"/>
        </w:rPr>
        <w:t>dva dnevna centra organizaciono vezana za druge ustanove</w:t>
      </w:r>
      <w:r w:rsidRPr="00A7111A">
        <w:rPr>
          <w:rFonts w:ascii="Times New Roman" w:hAnsi="Times New Roman" w:cs="Times New Roman"/>
          <w:sz w:val="24"/>
          <w:szCs w:val="24"/>
          <w:lang w:val="sr-Latn-ME"/>
        </w:rPr>
        <w:t xml:space="preserve">, i to: jedan za JU Dječji dom „Mladost“ - Bijela, a drugi za JU Resursni centar za sluh i govor „Dr Peruta Ivanović“ – Kotor </w:t>
      </w:r>
      <w:r w:rsidRPr="00A7111A">
        <w:rPr>
          <w:rFonts w:ascii="Times New Roman" w:hAnsi="Times New Roman" w:cs="Times New Roman"/>
          <w:b/>
          <w:sz w:val="24"/>
          <w:szCs w:val="24"/>
          <w:lang w:val="sr-Latn-ME"/>
        </w:rPr>
        <w:t>koje pripadaju različitim resorima</w:t>
      </w:r>
      <w:r w:rsidRPr="00A7111A">
        <w:rPr>
          <w:rFonts w:ascii="Times New Roman" w:hAnsi="Times New Roman" w:cs="Times New Roman"/>
          <w:sz w:val="24"/>
          <w:szCs w:val="24"/>
          <w:lang w:val="sr-Latn-ME"/>
        </w:rPr>
        <w:t>. Generalno posmatrano,</w:t>
      </w:r>
      <w:r w:rsidRPr="00A7111A">
        <w:rPr>
          <w:rFonts w:ascii="Times New Roman" w:hAnsi="Times New Roman" w:cs="Times New Roman"/>
          <w:b/>
          <w:sz w:val="24"/>
          <w:szCs w:val="24"/>
          <w:lang w:val="sr-Latn-ME"/>
        </w:rPr>
        <w:t xml:space="preserve"> dnevni centri koji funkcionišu u sklopu drugih ustanova, specifični su po tome što koriste dio kapaciteta šire organizacione jedinice, što može biti isplativije sa finansijskog aspekta, ali i imajući u vidu mogućnost korišćenja postojećih stručnih kapaciteta</w:t>
      </w:r>
      <w:r w:rsidRPr="00A7111A">
        <w:rPr>
          <w:rFonts w:ascii="Times New Roman" w:hAnsi="Times New Roman" w:cs="Times New Roman"/>
          <w:sz w:val="24"/>
          <w:szCs w:val="24"/>
          <w:lang w:val="sr-Latn-ME"/>
        </w:rPr>
        <w:t xml:space="preserve">. Međutim, istovremeno korišćenje/angažovanje postojećih stručnih kapaciteta za pružanje različitih usluga koje nudi jedan/isti pružalac </w:t>
      </w:r>
      <w:r w:rsidRPr="00A7111A">
        <w:rPr>
          <w:rFonts w:ascii="Times New Roman" w:hAnsi="Times New Roman" w:cs="Times New Roman"/>
          <w:b/>
          <w:sz w:val="24"/>
          <w:szCs w:val="24"/>
          <w:lang w:val="sr-Latn-ME"/>
        </w:rPr>
        <w:t>uključuje i rizike da stručni radnici budu preopterećeni, što se može nepovoljno reflektovati na kvalitet usluge</w:t>
      </w:r>
      <w:r w:rsidRPr="00A7111A">
        <w:rPr>
          <w:rFonts w:ascii="Times New Roman" w:hAnsi="Times New Roman" w:cs="Times New Roman"/>
          <w:sz w:val="24"/>
          <w:szCs w:val="24"/>
          <w:lang w:val="sr-Latn-ME"/>
        </w:rPr>
        <w:t xml:space="preserve">. </w:t>
      </w:r>
    </w:p>
    <w:p w:rsidR="00A7111A" w:rsidRPr="00A7111A" w:rsidRDefault="00A7111A" w:rsidP="00A7111A">
      <w:pPr>
        <w:ind w:firstLine="567"/>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lastRenderedPageBreak/>
        <w:t xml:space="preserve">Većina analiziranih dnevnih centara kao korisnike targetiraju djecu i mlade sa smetnjama i teškoćama u razvoju, dok je </w:t>
      </w:r>
      <w:r w:rsidRPr="00A7111A">
        <w:rPr>
          <w:rFonts w:ascii="Times New Roman" w:hAnsi="Times New Roman" w:cs="Times New Roman"/>
          <w:b/>
          <w:sz w:val="24"/>
          <w:szCs w:val="24"/>
          <w:lang w:val="sr-Latn-ME"/>
        </w:rPr>
        <w:t>mali broj njih fokusiran isključivo na djecu</w:t>
      </w:r>
      <w:r w:rsidRPr="00A7111A">
        <w:rPr>
          <w:rFonts w:ascii="Times New Roman" w:hAnsi="Times New Roman" w:cs="Times New Roman"/>
          <w:sz w:val="24"/>
          <w:szCs w:val="24"/>
          <w:lang w:val="sr-Latn-ME"/>
        </w:rPr>
        <w:t xml:space="preserve"> (samo dnevni centar pri JU Dječji dom „Mladost“ Bijela). Takođe, četiri od 17 dnevnih centara (DC Cetinje; DC Nikšić; DC Pljevlja i DC Danilovgrad) razvili su uslugu i za odrasle korisnike (tzv. 27+).</w:t>
      </w:r>
    </w:p>
    <w:p w:rsidR="006661F3" w:rsidRDefault="00A7111A" w:rsidP="00A7111A">
      <w:pPr>
        <w:ind w:firstLine="567"/>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Svi dnevni centri ispunjavaju prostorne i materijalne standarde za uslugu dnevni boravak, a po svojoj opremljenosti određeni dnevni centri su prevazišli propisane minimalne standarde usluge koju pružaju. Većina dnevnih centara ima ili nastoji da uvede dodatnu opremu za rad. Određenim dnevnim centrima su potrebna finansijska sredstva kako bi održavali, obnavljali i obogaćivali opremu za rad. Ipak, ta sredstva prevazilaze njihove aktuelne materijalne mogućnosti.</w:t>
      </w:r>
    </w:p>
    <w:p w:rsidR="00A7111A" w:rsidRPr="00A7111A" w:rsidRDefault="00A7111A" w:rsidP="00A7111A">
      <w:pPr>
        <w:ind w:firstLine="567"/>
        <w:jc w:val="both"/>
        <w:rPr>
          <w:rFonts w:ascii="Times New Roman" w:hAnsi="Times New Roman" w:cs="Times New Roman"/>
          <w:sz w:val="24"/>
          <w:szCs w:val="24"/>
          <w:lang w:val="sr-Latn-ME"/>
        </w:rPr>
      </w:pPr>
      <w:r w:rsidRPr="00A7111A">
        <w:rPr>
          <w:rFonts w:ascii="Times New Roman" w:hAnsi="Times New Roman" w:cs="Times New Roman"/>
          <w:b/>
          <w:sz w:val="24"/>
          <w:szCs w:val="24"/>
          <w:lang w:val="sr-Latn-ME"/>
        </w:rPr>
        <w:t>Dnevni centri koji uslugu pružaju i odraslim osobama sa invaliditetom (Cetinje, Nikšić, Pljevlja i Danilovgrad) imaju po dva dnevna boravka (jedan za djecu i mlade, a drugi za odrasle korisnike)</w:t>
      </w:r>
      <w:r w:rsidRPr="00A7111A">
        <w:rPr>
          <w:rFonts w:ascii="Times New Roman" w:hAnsi="Times New Roman" w:cs="Times New Roman"/>
          <w:sz w:val="24"/>
          <w:szCs w:val="24"/>
          <w:lang w:val="sr-Latn-ME"/>
        </w:rPr>
        <w:t>,</w:t>
      </w:r>
      <w:r w:rsidRPr="00A7111A">
        <w:rPr>
          <w:rFonts w:ascii="Times New Roman" w:hAnsi="Times New Roman" w:cs="Times New Roman"/>
          <w:b/>
          <w:sz w:val="24"/>
          <w:szCs w:val="24"/>
          <w:lang w:val="sr-Latn-ME"/>
        </w:rPr>
        <w:t xml:space="preserve"> </w:t>
      </w:r>
      <w:r w:rsidRPr="00A7111A">
        <w:rPr>
          <w:rFonts w:ascii="Times New Roman" w:hAnsi="Times New Roman" w:cs="Times New Roman"/>
          <w:sz w:val="24"/>
          <w:szCs w:val="24"/>
          <w:lang w:val="sr-Latn-ME"/>
        </w:rPr>
        <w:t>što je u skladu sa međunarodnim i nacionalnim standardima bezbjednosti korisnika u dnevnim centrima.</w:t>
      </w:r>
    </w:p>
    <w:p w:rsidR="00A7111A" w:rsidRPr="00A7111A" w:rsidRDefault="00A7111A" w:rsidP="00A7111A">
      <w:pPr>
        <w:ind w:firstLine="567"/>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Skoro svi dnevni centri posjeduju licence za obavljanje djelatnosti socijalne i dječje zaštite za uslugu dnevni boravak - djeca sa smetnjama i teškoćama u razvoju i mladi. Izuzetak je samo dnevni centar u Kotoru koji je dio šire organizacione jedinice JU Resursnog centra za sluh i govor „DR Peruta Ivanovic“.</w:t>
      </w:r>
    </w:p>
    <w:p w:rsidR="00A7111A" w:rsidRPr="00A7111A" w:rsidRDefault="00A7111A" w:rsidP="00A7111A">
      <w:pPr>
        <w:ind w:firstLine="567"/>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Takođe, pojedini dnevni centri su pored licence za uslugu dnevni boravak, dobili i licencu za uslugu savjetovanje, što nagovještava težnju da se ove ustanove pozicioniraju i budu prepoznate kao centri za pružanje različitih usluga.</w:t>
      </w:r>
    </w:p>
    <w:p w:rsidR="00A7111A" w:rsidRPr="00A7111A" w:rsidRDefault="00A7111A" w:rsidP="00A7111A">
      <w:pPr>
        <w:ind w:firstLine="567"/>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 xml:space="preserve">U dnevnim centrima je na kraju 2023. godine usluge koristilo ukupno </w:t>
      </w:r>
      <w:r w:rsidRPr="00A7111A">
        <w:rPr>
          <w:rFonts w:ascii="Times New Roman" w:hAnsi="Times New Roman" w:cs="Times New Roman"/>
          <w:b/>
          <w:sz w:val="24"/>
          <w:szCs w:val="24"/>
          <w:lang w:val="sr-Latn-ME"/>
        </w:rPr>
        <w:t>392 korisnika</w:t>
      </w:r>
      <w:r w:rsidRPr="00A7111A">
        <w:rPr>
          <w:rFonts w:ascii="Times New Roman" w:hAnsi="Times New Roman" w:cs="Times New Roman"/>
          <w:sz w:val="24"/>
          <w:szCs w:val="24"/>
          <w:lang w:val="sr-Latn-ME"/>
        </w:rPr>
        <w:t xml:space="preserve">, dok je u istom periodu bilo zaposleno 227 </w:t>
      </w:r>
      <w:r w:rsidRPr="00A7111A">
        <w:rPr>
          <w:rFonts w:ascii="Times New Roman" w:hAnsi="Times New Roman" w:cs="Times New Roman"/>
          <w:b/>
          <w:sz w:val="24"/>
          <w:szCs w:val="24"/>
          <w:lang w:val="sr-Latn-ME"/>
        </w:rPr>
        <w:t>stručnih radnika, stručnih saradnika i saradnika</w:t>
      </w:r>
      <w:r w:rsidRPr="00A7111A">
        <w:rPr>
          <w:rFonts w:ascii="Times New Roman" w:hAnsi="Times New Roman" w:cs="Times New Roman"/>
          <w:sz w:val="24"/>
          <w:szCs w:val="24"/>
          <w:lang w:val="sr-Latn-ME"/>
        </w:rPr>
        <w:t xml:space="preserve">. U odnosu na prethodni izvještajni period, broj saradnika je manji za 30, a povećan je broj samo određenih profila iz pomenute strukture. Sa druge strane, </w:t>
      </w:r>
      <w:r w:rsidR="006661F3">
        <w:rPr>
          <w:rFonts w:ascii="Times New Roman" w:hAnsi="Times New Roman" w:cs="Times New Roman"/>
          <w:sz w:val="24"/>
          <w:szCs w:val="24"/>
          <w:lang w:val="sr-Latn-ME"/>
        </w:rPr>
        <w:t>i</w:t>
      </w:r>
      <w:r w:rsidRPr="00A7111A">
        <w:rPr>
          <w:rFonts w:ascii="Times New Roman" w:hAnsi="Times New Roman" w:cs="Times New Roman"/>
          <w:sz w:val="24"/>
          <w:szCs w:val="24"/>
          <w:lang w:val="sr-Latn-ME"/>
        </w:rPr>
        <w:t>ako je smanjen ukupan broj zaposlenih</w:t>
      </w:r>
      <w:r w:rsidR="0034277E">
        <w:rPr>
          <w:rFonts w:ascii="Times New Roman" w:hAnsi="Times New Roman" w:cs="Times New Roman"/>
          <w:sz w:val="24"/>
          <w:szCs w:val="24"/>
          <w:lang w:val="sr-Latn-ME"/>
        </w:rPr>
        <w:t xml:space="preserve"> tokom 2023. godine</w:t>
      </w:r>
      <w:r w:rsidRPr="00A7111A">
        <w:rPr>
          <w:rFonts w:ascii="Times New Roman" w:hAnsi="Times New Roman" w:cs="Times New Roman"/>
          <w:sz w:val="24"/>
          <w:szCs w:val="24"/>
          <w:lang w:val="sr-Latn-ME"/>
        </w:rPr>
        <w:t>, broj stručnih radnika je nešto veći</w:t>
      </w:r>
      <w:r w:rsidR="006661F3">
        <w:rPr>
          <w:rFonts w:ascii="Times New Roman" w:hAnsi="Times New Roman" w:cs="Times New Roman"/>
          <w:sz w:val="24"/>
          <w:szCs w:val="24"/>
          <w:lang w:val="sr-Latn-ME"/>
        </w:rPr>
        <w:t>,</w:t>
      </w:r>
      <w:r w:rsidRPr="00A7111A">
        <w:rPr>
          <w:rFonts w:ascii="Times New Roman" w:hAnsi="Times New Roman" w:cs="Times New Roman"/>
          <w:sz w:val="24"/>
          <w:szCs w:val="24"/>
          <w:lang w:val="sr-Latn-ME"/>
        </w:rPr>
        <w:t xml:space="preserve"> što implicira </w:t>
      </w:r>
      <w:r w:rsidR="00B011A3">
        <w:rPr>
          <w:rFonts w:ascii="Times New Roman" w:hAnsi="Times New Roman" w:cs="Times New Roman"/>
          <w:sz w:val="24"/>
          <w:szCs w:val="24"/>
          <w:lang w:val="sr-Latn-ME"/>
        </w:rPr>
        <w:t xml:space="preserve">na </w:t>
      </w:r>
      <w:r w:rsidRPr="00A7111A">
        <w:rPr>
          <w:rFonts w:ascii="Times New Roman" w:hAnsi="Times New Roman" w:cs="Times New Roman"/>
          <w:sz w:val="24"/>
          <w:szCs w:val="24"/>
          <w:lang w:val="sr-Latn-ME"/>
        </w:rPr>
        <w:t>prepoznatost značaja i važnosti uloge stručnih radnika, posebno onih koji su u direktnom radu sa korisnicima.</w:t>
      </w:r>
    </w:p>
    <w:p w:rsidR="00A7111A" w:rsidRDefault="00A7111A" w:rsidP="00A7111A">
      <w:pPr>
        <w:ind w:firstLine="567"/>
        <w:jc w:val="both"/>
        <w:rPr>
          <w:rFonts w:ascii="Times New Roman" w:hAnsi="Times New Roman" w:cs="Times New Roman"/>
          <w:b/>
          <w:sz w:val="24"/>
          <w:szCs w:val="24"/>
          <w:lang w:val="sr-Latn-ME"/>
        </w:rPr>
      </w:pPr>
      <w:r w:rsidRPr="00A7111A">
        <w:rPr>
          <w:rFonts w:ascii="Times New Roman" w:hAnsi="Times New Roman" w:cs="Times New Roman"/>
          <w:sz w:val="24"/>
          <w:szCs w:val="24"/>
          <w:lang w:val="sr-Latn-ME"/>
        </w:rPr>
        <w:t xml:space="preserve">Posmatrano na 1000 stanovnika po regionima Crne Gore, </w:t>
      </w:r>
      <w:r w:rsidRPr="00A7111A">
        <w:rPr>
          <w:rFonts w:ascii="Times New Roman" w:hAnsi="Times New Roman" w:cs="Times New Roman"/>
          <w:b/>
          <w:sz w:val="24"/>
          <w:szCs w:val="24"/>
          <w:lang w:val="sr-Latn-ME"/>
        </w:rPr>
        <w:t>usluga dnevnog boravka koju pružaju dnevni centri najdostupnija je u sjevernom regionu, dok je najmanje dostupna u centralnom reg</w:t>
      </w:r>
      <w:r w:rsidR="00F73E45">
        <w:rPr>
          <w:rFonts w:ascii="Times New Roman" w:hAnsi="Times New Roman" w:cs="Times New Roman"/>
          <w:b/>
          <w:sz w:val="24"/>
          <w:szCs w:val="24"/>
          <w:lang w:val="sr-Latn-ME"/>
        </w:rPr>
        <w:t>ionu.</w:t>
      </w:r>
    </w:p>
    <w:p w:rsidR="00F73E45" w:rsidRPr="00CF19BB" w:rsidRDefault="00F73E45" w:rsidP="00F73E45">
      <w:pPr>
        <w:ind w:firstLine="567"/>
        <w:jc w:val="both"/>
        <w:rPr>
          <w:rFonts w:ascii="Times New Roman" w:hAnsi="Times New Roman" w:cs="Times New Roman"/>
          <w:color w:val="000000" w:themeColor="text1"/>
          <w:sz w:val="24"/>
          <w:szCs w:val="24"/>
          <w:lang w:val="sr-Latn-ME"/>
        </w:rPr>
      </w:pPr>
      <w:r w:rsidRPr="00CF19BB">
        <w:rPr>
          <w:rFonts w:ascii="Times New Roman" w:hAnsi="Times New Roman" w:cs="Times New Roman"/>
          <w:color w:val="000000" w:themeColor="text1"/>
          <w:sz w:val="24"/>
          <w:szCs w:val="24"/>
          <w:lang w:val="sr-Latn-ME"/>
        </w:rPr>
        <w:t xml:space="preserve">Stručni profil psihologa najviše je prisutan u strukturi stručnih radnika u dnevnim centrima i psiholozi su zaposleni u gotovo svim dnevnim centrima. Sljedeći po zastupljenosti su stručni profili socijalnog radnika i defektologa, odnosno specijalnih edukatora i rehabilitatora. S obzirom da su stručni radnici prethodno navedenih profila angažovani u većini dnevnih centara, može se konstatovati da ih dnevni centri prepoznaju kao naročito važne za obezbjeđivanje  usluga korisnicima, </w:t>
      </w:r>
      <w:r w:rsidRPr="00CF19BB">
        <w:rPr>
          <w:rFonts w:ascii="Times New Roman" w:hAnsi="Times New Roman" w:cs="Times New Roman"/>
          <w:b/>
          <w:color w:val="000000" w:themeColor="text1"/>
          <w:sz w:val="24"/>
          <w:szCs w:val="24"/>
          <w:lang w:val="sr-Latn-ME"/>
        </w:rPr>
        <w:t xml:space="preserve">te da bi u tom smislu trebalo razmotriti </w:t>
      </w:r>
      <w:r w:rsidRPr="00CF19BB">
        <w:rPr>
          <w:rFonts w:ascii="Times New Roman" w:hAnsi="Times New Roman" w:cs="Times New Roman"/>
          <w:b/>
          <w:color w:val="000000" w:themeColor="text1"/>
          <w:sz w:val="24"/>
          <w:szCs w:val="24"/>
          <w:lang w:val="sr-Latn-ME"/>
        </w:rPr>
        <w:lastRenderedPageBreak/>
        <w:t>mogućnosti i načine za njihovo anga</w:t>
      </w:r>
      <w:r w:rsidR="00E03E00" w:rsidRPr="00CF19BB">
        <w:rPr>
          <w:rFonts w:ascii="Times New Roman" w:hAnsi="Times New Roman" w:cs="Times New Roman"/>
          <w:b/>
          <w:color w:val="000000" w:themeColor="text1"/>
          <w:sz w:val="24"/>
          <w:szCs w:val="24"/>
          <w:lang w:val="sr-Latn-ME"/>
        </w:rPr>
        <w:t>žovanje u svim dnevnim centrima.</w:t>
      </w:r>
      <w:r w:rsidR="00532A68" w:rsidRPr="00CF19BB">
        <w:rPr>
          <w:rFonts w:ascii="Times New Roman" w:hAnsi="Times New Roman" w:cs="Times New Roman"/>
          <w:b/>
          <w:color w:val="000000" w:themeColor="text1"/>
          <w:sz w:val="24"/>
          <w:szCs w:val="24"/>
          <w:lang w:val="sr-Latn-ME"/>
        </w:rPr>
        <w:t xml:space="preserve"> Posebno defektologa</w:t>
      </w:r>
    </w:p>
    <w:p w:rsidR="00F31413" w:rsidRPr="00CF19BB" w:rsidRDefault="00F73E45" w:rsidP="00A7111A">
      <w:pPr>
        <w:ind w:firstLine="567"/>
        <w:jc w:val="both"/>
        <w:rPr>
          <w:rFonts w:ascii="Times New Roman" w:hAnsi="Times New Roman" w:cs="Times New Roman"/>
          <w:color w:val="000000" w:themeColor="text1"/>
          <w:sz w:val="24"/>
          <w:szCs w:val="24"/>
          <w:lang w:val="sr-Latn-ME"/>
        </w:rPr>
      </w:pPr>
      <w:r w:rsidRPr="00CF19BB">
        <w:rPr>
          <w:rFonts w:ascii="Times New Roman" w:hAnsi="Times New Roman" w:cs="Times New Roman"/>
          <w:color w:val="000000" w:themeColor="text1"/>
          <w:sz w:val="24"/>
          <w:szCs w:val="24"/>
          <w:lang w:val="sr-Latn-ME"/>
        </w:rPr>
        <w:t xml:space="preserve">U strukturi stručnih saradnika angažovanih u dnevnim centrima najbrojniji su </w:t>
      </w:r>
      <w:r w:rsidR="00532A68" w:rsidRPr="00CF19BB">
        <w:rPr>
          <w:rFonts w:ascii="Times New Roman" w:hAnsi="Times New Roman" w:cs="Times New Roman"/>
          <w:b/>
          <w:color w:val="000000" w:themeColor="text1"/>
          <w:sz w:val="24"/>
          <w:szCs w:val="24"/>
          <w:lang w:val="sr-Latn-ME"/>
        </w:rPr>
        <w:t>fizioterapeuti</w:t>
      </w:r>
      <w:r w:rsidR="00532A68" w:rsidRPr="00CF19BB">
        <w:rPr>
          <w:rFonts w:ascii="Times New Roman" w:hAnsi="Times New Roman" w:cs="Times New Roman"/>
          <w:color w:val="000000" w:themeColor="text1"/>
          <w:sz w:val="24"/>
          <w:szCs w:val="24"/>
          <w:lang w:val="sr-Latn-ME"/>
        </w:rPr>
        <w:t xml:space="preserve">. </w:t>
      </w:r>
      <w:r w:rsidRPr="00CF19BB">
        <w:rPr>
          <w:rFonts w:ascii="Times New Roman" w:hAnsi="Times New Roman" w:cs="Times New Roman"/>
          <w:color w:val="000000" w:themeColor="text1"/>
          <w:sz w:val="24"/>
          <w:szCs w:val="24"/>
          <w:lang w:val="sr-Latn-ME"/>
        </w:rPr>
        <w:t>Unutar ove grupe evidentiran je i određeni broj radnika iz tzv. prosvjetnih zanimanja. U vezi sa tim procjenjuje se da je prisustvo prosvjetnih kadrova u dnevnim centrima u skladu sa jačanjem orijentacije ovih ustanova ka pružanju dodatne stručne podrške djeci sa smetnjama i teškoćama u razvoju u sistemu inkluzivnog obrazovanja, te da može doprinijeti ostvarivanju kvalitetnije saradnje dnevnih centara sa obrazovnim ustanovam</w:t>
      </w:r>
      <w:r w:rsidR="00F31413" w:rsidRPr="00CF19BB">
        <w:rPr>
          <w:rFonts w:ascii="Times New Roman" w:hAnsi="Times New Roman" w:cs="Times New Roman"/>
          <w:color w:val="000000" w:themeColor="text1"/>
          <w:sz w:val="24"/>
          <w:szCs w:val="24"/>
          <w:lang w:val="sr-Latn-ME"/>
        </w:rPr>
        <w:t>a (dječjim vrtićima i školama).</w:t>
      </w:r>
    </w:p>
    <w:p w:rsidR="00F73E45" w:rsidRPr="00CF19BB" w:rsidRDefault="00F73E45" w:rsidP="00A7111A">
      <w:pPr>
        <w:ind w:firstLine="567"/>
        <w:jc w:val="both"/>
        <w:rPr>
          <w:rFonts w:ascii="Times New Roman" w:hAnsi="Times New Roman" w:cs="Times New Roman"/>
          <w:color w:val="000000" w:themeColor="text1"/>
          <w:sz w:val="24"/>
          <w:szCs w:val="24"/>
          <w:lang w:val="sr-Latn-ME"/>
        </w:rPr>
      </w:pPr>
      <w:r w:rsidRPr="00CF19BB">
        <w:rPr>
          <w:rFonts w:ascii="Times New Roman" w:hAnsi="Times New Roman" w:cs="Times New Roman"/>
          <w:b/>
          <w:color w:val="000000" w:themeColor="text1"/>
          <w:sz w:val="24"/>
          <w:szCs w:val="24"/>
          <w:lang w:val="sr-Latn-ME"/>
        </w:rPr>
        <w:t xml:space="preserve">Iz navedenih </w:t>
      </w:r>
      <w:r w:rsidR="00F31413" w:rsidRPr="00CF19BB">
        <w:rPr>
          <w:rFonts w:ascii="Times New Roman" w:hAnsi="Times New Roman" w:cs="Times New Roman"/>
          <w:b/>
          <w:color w:val="000000" w:themeColor="text1"/>
          <w:sz w:val="24"/>
          <w:szCs w:val="24"/>
          <w:lang w:val="sr-Latn-ME"/>
        </w:rPr>
        <w:t xml:space="preserve">dostavljenih </w:t>
      </w:r>
      <w:r w:rsidRPr="00CF19BB">
        <w:rPr>
          <w:rFonts w:ascii="Times New Roman" w:hAnsi="Times New Roman" w:cs="Times New Roman"/>
          <w:b/>
          <w:color w:val="000000" w:themeColor="text1"/>
          <w:sz w:val="24"/>
          <w:szCs w:val="24"/>
          <w:lang w:val="sr-Latn-ME"/>
        </w:rPr>
        <w:t>podataka možemo zaključiti da je udio zaposlenih koji direktno rade s korisnicima u kompletnoj strukturi zapos</w:t>
      </w:r>
      <w:r w:rsidR="00F31413" w:rsidRPr="00CF19BB">
        <w:rPr>
          <w:rFonts w:ascii="Times New Roman" w:hAnsi="Times New Roman" w:cs="Times New Roman"/>
          <w:b/>
          <w:color w:val="000000" w:themeColor="text1"/>
          <w:sz w:val="24"/>
          <w:szCs w:val="24"/>
          <w:lang w:val="sr-Latn-ME"/>
        </w:rPr>
        <w:t xml:space="preserve">lenih u dnevnim centrima visok. </w:t>
      </w:r>
      <w:r w:rsidRPr="00CF19BB">
        <w:rPr>
          <w:rFonts w:ascii="Times New Roman" w:hAnsi="Times New Roman" w:cs="Times New Roman"/>
          <w:color w:val="000000" w:themeColor="text1"/>
          <w:sz w:val="24"/>
          <w:szCs w:val="24"/>
          <w:lang w:val="sr-Latn-ME"/>
        </w:rPr>
        <w:t xml:space="preserve">Može se konstatovati da dnevni centri, generalno posmatrano, prema prikazanim ljudskim resursima pokazuju orijentaciju ka direktnom radu sa korisnicima i </w:t>
      </w:r>
      <w:r w:rsidRPr="00CF19BB">
        <w:rPr>
          <w:rFonts w:ascii="Times New Roman" w:hAnsi="Times New Roman" w:cs="Times New Roman"/>
          <w:b/>
          <w:color w:val="000000" w:themeColor="text1"/>
          <w:sz w:val="24"/>
          <w:szCs w:val="24"/>
          <w:lang w:val="sr-Latn-ME"/>
        </w:rPr>
        <w:t>posjeduju visoke potencijale da korisnicima pruže intenzivne i kvalitetne usluge</w:t>
      </w:r>
      <w:r w:rsidRPr="00CF19BB">
        <w:rPr>
          <w:rFonts w:ascii="Times New Roman" w:hAnsi="Times New Roman" w:cs="Times New Roman"/>
          <w:color w:val="000000" w:themeColor="text1"/>
          <w:sz w:val="24"/>
          <w:szCs w:val="24"/>
          <w:lang w:val="sr-Latn-ME"/>
        </w:rPr>
        <w:t>.</w:t>
      </w:r>
    </w:p>
    <w:p w:rsidR="005C736C" w:rsidRDefault="00F31413" w:rsidP="00A7111A">
      <w:pPr>
        <w:ind w:firstLine="567"/>
        <w:jc w:val="both"/>
        <w:rPr>
          <w:rFonts w:ascii="Times New Roman" w:hAnsi="Times New Roman" w:cs="Times New Roman"/>
          <w:sz w:val="24"/>
          <w:szCs w:val="24"/>
          <w:lang w:val="sr-Latn-ME"/>
        </w:rPr>
      </w:pPr>
      <w:r>
        <w:rPr>
          <w:rFonts w:ascii="Times New Roman" w:hAnsi="Times New Roman" w:cs="Times New Roman"/>
          <w:sz w:val="24"/>
          <w:szCs w:val="24"/>
          <w:lang w:val="sr-Latn-ME"/>
        </w:rPr>
        <w:t>U odnosu na prethodni izvještajni period, broj korisnika</w:t>
      </w:r>
      <w:r w:rsidR="0087572B">
        <w:rPr>
          <w:rFonts w:ascii="Times New Roman" w:hAnsi="Times New Roman" w:cs="Times New Roman"/>
          <w:sz w:val="24"/>
          <w:szCs w:val="24"/>
          <w:lang w:val="sr-Latn-ME"/>
        </w:rPr>
        <w:t xml:space="preserve"> na kraju 2023. godine </w:t>
      </w:r>
      <w:r>
        <w:rPr>
          <w:rFonts w:ascii="Times New Roman" w:hAnsi="Times New Roman" w:cs="Times New Roman"/>
          <w:sz w:val="24"/>
          <w:szCs w:val="24"/>
          <w:lang w:val="sr-Latn-ME"/>
        </w:rPr>
        <w:t xml:space="preserve"> je veći za 17. </w:t>
      </w:r>
      <w:r w:rsidR="00A7111A" w:rsidRPr="00A7111A">
        <w:rPr>
          <w:rFonts w:ascii="Times New Roman" w:hAnsi="Times New Roman" w:cs="Times New Roman"/>
          <w:sz w:val="24"/>
          <w:szCs w:val="24"/>
          <w:lang w:val="sr-Latn-ME"/>
        </w:rPr>
        <w:t xml:space="preserve">U strukturi korisnika dnevnih centara </w:t>
      </w:r>
      <w:r w:rsidR="00CB644B">
        <w:rPr>
          <w:rFonts w:ascii="Times New Roman" w:hAnsi="Times New Roman" w:cs="Times New Roman"/>
          <w:b/>
          <w:sz w:val="24"/>
          <w:szCs w:val="24"/>
          <w:lang w:val="sr-Latn-ME"/>
        </w:rPr>
        <w:t>dominiraju djeca (247</w:t>
      </w:r>
      <w:r w:rsidR="00A7111A" w:rsidRPr="00A7111A">
        <w:rPr>
          <w:rFonts w:ascii="Times New Roman" w:hAnsi="Times New Roman" w:cs="Times New Roman"/>
          <w:b/>
          <w:sz w:val="24"/>
          <w:szCs w:val="24"/>
          <w:lang w:val="sr-Latn-ME"/>
        </w:rPr>
        <w:t xml:space="preserve">) </w:t>
      </w:r>
      <w:r w:rsidR="00CB644B">
        <w:rPr>
          <w:rFonts w:ascii="Times New Roman" w:hAnsi="Times New Roman" w:cs="Times New Roman"/>
          <w:sz w:val="24"/>
          <w:szCs w:val="24"/>
          <w:lang w:val="sr-Latn-ME"/>
        </w:rPr>
        <w:t>koja čine 63</w:t>
      </w:r>
      <w:r w:rsidR="00A7111A" w:rsidRPr="00A7111A">
        <w:rPr>
          <w:rFonts w:ascii="Times New Roman" w:hAnsi="Times New Roman" w:cs="Times New Roman"/>
          <w:sz w:val="24"/>
          <w:szCs w:val="24"/>
          <w:lang w:val="sr-Latn-ME"/>
        </w:rPr>
        <w:t>% ukupnog broja koris</w:t>
      </w:r>
      <w:r w:rsidR="00CB644B">
        <w:rPr>
          <w:rFonts w:ascii="Times New Roman" w:hAnsi="Times New Roman" w:cs="Times New Roman"/>
          <w:sz w:val="24"/>
          <w:szCs w:val="24"/>
          <w:lang w:val="sr-Latn-ME"/>
        </w:rPr>
        <w:t xml:space="preserve">nika usluga u dnevnim centrima. </w:t>
      </w:r>
      <w:r w:rsidR="00482853">
        <w:rPr>
          <w:rFonts w:ascii="Times New Roman" w:hAnsi="Times New Roman" w:cs="Times New Roman"/>
          <w:sz w:val="24"/>
          <w:szCs w:val="24"/>
          <w:lang w:val="sr-Latn-ME"/>
        </w:rPr>
        <w:t xml:space="preserve">Mladi čine oko 25% korisnika, </w:t>
      </w:r>
      <w:r w:rsidR="00A7111A" w:rsidRPr="00A7111A">
        <w:rPr>
          <w:rFonts w:ascii="Times New Roman" w:hAnsi="Times New Roman" w:cs="Times New Roman"/>
          <w:sz w:val="24"/>
          <w:szCs w:val="24"/>
          <w:lang w:val="sr-Latn-ME"/>
        </w:rPr>
        <w:t>dok j</w:t>
      </w:r>
      <w:r w:rsidR="005C736C">
        <w:rPr>
          <w:rFonts w:ascii="Times New Roman" w:hAnsi="Times New Roman" w:cs="Times New Roman"/>
          <w:sz w:val="24"/>
          <w:szCs w:val="24"/>
          <w:lang w:val="sr-Latn-ME"/>
        </w:rPr>
        <w:t>e udio odraslih korisnika oko 12</w:t>
      </w:r>
      <w:r w:rsidR="00A7111A" w:rsidRPr="00A7111A">
        <w:rPr>
          <w:rFonts w:ascii="Times New Roman" w:hAnsi="Times New Roman" w:cs="Times New Roman"/>
          <w:sz w:val="24"/>
          <w:szCs w:val="24"/>
          <w:lang w:val="sr-Latn-ME"/>
        </w:rPr>
        <w:t>%. Kada diferenciramo djecu po uzrasnim kategorijama koje se mogu komparirati sa nivoima unutar</w:t>
      </w:r>
      <w:r>
        <w:rPr>
          <w:rFonts w:ascii="Times New Roman" w:hAnsi="Times New Roman" w:cs="Times New Roman"/>
          <w:sz w:val="24"/>
          <w:szCs w:val="24"/>
          <w:lang w:val="sr-Latn-ME"/>
        </w:rPr>
        <w:t xml:space="preserve"> vaspitno-obrazovnog kurikuluma </w:t>
      </w:r>
      <w:r w:rsidR="00A7111A" w:rsidRPr="00A7111A">
        <w:rPr>
          <w:rFonts w:ascii="Times New Roman" w:hAnsi="Times New Roman" w:cs="Times New Roman"/>
          <w:sz w:val="24"/>
          <w:szCs w:val="24"/>
          <w:lang w:val="sr-Latn-ME"/>
        </w:rPr>
        <w:t xml:space="preserve">proizilazi da su </w:t>
      </w:r>
      <w:r w:rsidR="00A7111A" w:rsidRPr="00A7111A">
        <w:rPr>
          <w:rFonts w:ascii="Times New Roman" w:hAnsi="Times New Roman" w:cs="Times New Roman"/>
          <w:b/>
          <w:sz w:val="24"/>
          <w:szCs w:val="24"/>
          <w:lang w:val="sr-Latn-ME"/>
        </w:rPr>
        <w:t xml:space="preserve">najbrojnija djeca u granicama osnovnoškolskog uzrasta </w:t>
      </w:r>
      <w:r w:rsidR="00A7111A" w:rsidRPr="00A7111A">
        <w:rPr>
          <w:rFonts w:ascii="Times New Roman" w:hAnsi="Times New Roman" w:cs="Times New Roman"/>
          <w:sz w:val="24"/>
          <w:szCs w:val="24"/>
          <w:lang w:val="sr-Latn-ME"/>
        </w:rPr>
        <w:t xml:space="preserve">(od sedam do 14 godina), koja čine oko </w:t>
      </w:r>
      <w:r w:rsidR="00681A10">
        <w:rPr>
          <w:rFonts w:ascii="Times New Roman" w:hAnsi="Times New Roman" w:cs="Times New Roman"/>
          <w:sz w:val="24"/>
          <w:szCs w:val="24"/>
          <w:lang w:val="sr-Latn-ME"/>
        </w:rPr>
        <w:t>57.09</w:t>
      </w:r>
      <w:r w:rsidR="00A7111A" w:rsidRPr="00A7111A">
        <w:rPr>
          <w:rFonts w:ascii="Times New Roman" w:hAnsi="Times New Roman" w:cs="Times New Roman"/>
          <w:sz w:val="24"/>
          <w:szCs w:val="24"/>
          <w:lang w:val="sr-Latn-ME"/>
        </w:rPr>
        <w:t xml:space="preserve">% ukupnog </w:t>
      </w:r>
      <w:r w:rsidR="005C736C">
        <w:rPr>
          <w:rFonts w:ascii="Times New Roman" w:hAnsi="Times New Roman" w:cs="Times New Roman"/>
          <w:sz w:val="24"/>
          <w:szCs w:val="24"/>
          <w:lang w:val="sr-Latn-ME"/>
        </w:rPr>
        <w:t>broja djece u dnevnim centrima.</w:t>
      </w:r>
    </w:p>
    <w:p w:rsidR="00230082" w:rsidRDefault="00A7111A" w:rsidP="00A7111A">
      <w:pPr>
        <w:ind w:firstLine="567"/>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Prema podacima dobijenim od dnevnih centara, najveći bro</w:t>
      </w:r>
      <w:r w:rsidR="005C736C">
        <w:rPr>
          <w:rFonts w:ascii="Times New Roman" w:hAnsi="Times New Roman" w:cs="Times New Roman"/>
          <w:sz w:val="24"/>
          <w:szCs w:val="24"/>
          <w:lang w:val="sr-Latn-ME"/>
        </w:rPr>
        <w:t xml:space="preserve">j korisnika njihovih usluga je </w:t>
      </w:r>
      <w:r w:rsidRPr="00A7111A">
        <w:rPr>
          <w:rFonts w:ascii="Times New Roman" w:hAnsi="Times New Roman" w:cs="Times New Roman"/>
          <w:sz w:val="24"/>
          <w:szCs w:val="24"/>
          <w:lang w:val="sr-Latn-ME"/>
        </w:rPr>
        <w:t>sa kombinovanim, odnosno višestrukim smetnjama, dok su rijetki korisnici sa samo jednom odre</w:t>
      </w:r>
      <w:r w:rsidR="008F4A1D">
        <w:rPr>
          <w:rFonts w:ascii="Times New Roman" w:hAnsi="Times New Roman" w:cs="Times New Roman"/>
          <w:sz w:val="24"/>
          <w:szCs w:val="24"/>
          <w:lang w:val="sr-Latn-ME"/>
        </w:rPr>
        <w:t>đenom vrstom smetnje u razvoju.</w:t>
      </w:r>
      <w:r w:rsidR="009E1042">
        <w:rPr>
          <w:rFonts w:ascii="Times New Roman" w:hAnsi="Times New Roman" w:cs="Times New Roman"/>
          <w:sz w:val="24"/>
          <w:szCs w:val="24"/>
          <w:lang w:val="sr-Latn-ME"/>
        </w:rPr>
        <w:t xml:space="preserve"> </w:t>
      </w:r>
      <w:r w:rsidRPr="00A7111A">
        <w:rPr>
          <w:rFonts w:ascii="Times New Roman" w:hAnsi="Times New Roman" w:cs="Times New Roman"/>
          <w:sz w:val="24"/>
          <w:szCs w:val="24"/>
          <w:lang w:val="sr-Latn-ME"/>
        </w:rPr>
        <w:t>Takođe,</w:t>
      </w:r>
      <w:r w:rsidR="00FF4770">
        <w:rPr>
          <w:rFonts w:ascii="Times New Roman" w:hAnsi="Times New Roman" w:cs="Times New Roman"/>
          <w:sz w:val="24"/>
          <w:szCs w:val="24"/>
          <w:lang w:val="sr-Latn-ME"/>
        </w:rPr>
        <w:t xml:space="preserve"> kao i prethodne godine, </w:t>
      </w:r>
      <w:r w:rsidRPr="00A7111A">
        <w:rPr>
          <w:rFonts w:ascii="Times New Roman" w:hAnsi="Times New Roman" w:cs="Times New Roman"/>
          <w:sz w:val="24"/>
          <w:szCs w:val="24"/>
          <w:lang w:val="sr-Latn-ME"/>
        </w:rPr>
        <w:t>dnevni ce</w:t>
      </w:r>
      <w:r w:rsidR="00FF4770">
        <w:rPr>
          <w:rFonts w:ascii="Times New Roman" w:hAnsi="Times New Roman" w:cs="Times New Roman"/>
          <w:sz w:val="24"/>
          <w:szCs w:val="24"/>
          <w:lang w:val="sr-Latn-ME"/>
        </w:rPr>
        <w:t>ntri  izvještavaju o značajnom broju</w:t>
      </w:r>
      <w:r w:rsidRPr="00A7111A">
        <w:rPr>
          <w:rFonts w:ascii="Times New Roman" w:hAnsi="Times New Roman" w:cs="Times New Roman"/>
          <w:sz w:val="24"/>
          <w:szCs w:val="24"/>
          <w:lang w:val="sr-Latn-ME"/>
        </w:rPr>
        <w:t xml:space="preserve"> korisnika</w:t>
      </w:r>
      <w:r w:rsidR="008F4A1D">
        <w:rPr>
          <w:rFonts w:ascii="Times New Roman" w:hAnsi="Times New Roman" w:cs="Times New Roman"/>
          <w:sz w:val="24"/>
          <w:szCs w:val="24"/>
          <w:lang w:val="sr-Latn-ME"/>
        </w:rPr>
        <w:t xml:space="preserve"> iz domena autističnog spektra.</w:t>
      </w:r>
    </w:p>
    <w:p w:rsidR="00687D04" w:rsidRDefault="00A7111A" w:rsidP="00A7111A">
      <w:pPr>
        <w:ind w:firstLine="567"/>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 xml:space="preserve">Na osnovu dobijenih podataka, može se konstatovati da </w:t>
      </w:r>
      <w:r w:rsidRPr="00A7111A">
        <w:rPr>
          <w:rFonts w:ascii="Times New Roman" w:hAnsi="Times New Roman" w:cs="Times New Roman"/>
          <w:b/>
          <w:sz w:val="24"/>
          <w:szCs w:val="24"/>
          <w:lang w:val="sr-Latn-ME"/>
        </w:rPr>
        <w:t>u grupi odraslih korisnika dominiraju korisnici koji su ovu uslugu koristili i na mlađim uzrastima</w:t>
      </w:r>
      <w:r w:rsidRPr="00A7111A">
        <w:rPr>
          <w:rFonts w:ascii="Times New Roman" w:hAnsi="Times New Roman" w:cs="Times New Roman"/>
          <w:sz w:val="24"/>
          <w:szCs w:val="24"/>
          <w:lang w:val="sr-Latn-ME"/>
        </w:rPr>
        <w:t>. Dnevni centri ističu da su upravo zbog prepoznatih potreba ovih korisnika i nastojali da obezbjede uslove i mogućnosti za nastavak koriš</w:t>
      </w:r>
      <w:r w:rsidR="00E40BCF">
        <w:rPr>
          <w:rFonts w:ascii="Times New Roman" w:hAnsi="Times New Roman" w:cs="Times New Roman"/>
          <w:sz w:val="24"/>
          <w:szCs w:val="24"/>
          <w:lang w:val="sr-Latn-ME"/>
        </w:rPr>
        <w:t>ćenja usluge u odrasloj dobi.</w:t>
      </w:r>
      <w:r w:rsidR="00E40BCF" w:rsidRPr="00E40BCF">
        <w:rPr>
          <w:rFonts w:ascii="Times New Roman" w:hAnsi="Times New Roman" w:cs="Times New Roman"/>
          <w:sz w:val="24"/>
          <w:szCs w:val="24"/>
          <w:lang w:val="sr-Latn-ME"/>
        </w:rPr>
        <w:t xml:space="preserve"> </w:t>
      </w:r>
      <w:r w:rsidR="00E40BCF" w:rsidRPr="00CF19BB">
        <w:rPr>
          <w:rFonts w:ascii="Times New Roman" w:hAnsi="Times New Roman" w:cs="Times New Roman"/>
          <w:sz w:val="24"/>
          <w:szCs w:val="24"/>
          <w:lang w:val="sr-Latn-ME"/>
        </w:rPr>
        <w:t xml:space="preserve">Najveći broj korisnika imaju dnevni </w:t>
      </w:r>
      <w:r w:rsidR="00E40BCF" w:rsidRPr="00A7111A">
        <w:rPr>
          <w:rFonts w:ascii="Times New Roman" w:hAnsi="Times New Roman" w:cs="Times New Roman"/>
          <w:sz w:val="24"/>
          <w:szCs w:val="24"/>
          <w:lang w:val="sr-Latn-ME"/>
        </w:rPr>
        <w:t xml:space="preserve">centri u Nikšiću, Beranama, Bijelom Polju, Pljevljima, a kada uporedimo odnos korisnika i zaposlenih u svim ustanovama, vidimo da </w:t>
      </w:r>
      <w:r w:rsidR="00E40BCF">
        <w:rPr>
          <w:rFonts w:ascii="Times New Roman" w:hAnsi="Times New Roman" w:cs="Times New Roman"/>
          <w:sz w:val="24"/>
          <w:szCs w:val="24"/>
          <w:lang w:val="sr-Latn-ME"/>
        </w:rPr>
        <w:t xml:space="preserve">je </w:t>
      </w:r>
      <w:r w:rsidR="00E40BCF" w:rsidRPr="00A7111A">
        <w:rPr>
          <w:rFonts w:ascii="Times New Roman" w:hAnsi="Times New Roman" w:cs="Times New Roman"/>
          <w:sz w:val="24"/>
          <w:szCs w:val="24"/>
          <w:lang w:val="sr-Latn-ME"/>
        </w:rPr>
        <w:t xml:space="preserve">on </w:t>
      </w:r>
      <w:r w:rsidR="00230082">
        <w:rPr>
          <w:rFonts w:ascii="Times New Roman" w:hAnsi="Times New Roman" w:cs="Times New Roman"/>
          <w:sz w:val="24"/>
          <w:szCs w:val="24"/>
          <w:lang w:val="sr-Latn-ME"/>
        </w:rPr>
        <w:t xml:space="preserve">neujednačen i da </w:t>
      </w:r>
      <w:r w:rsidR="00230082" w:rsidRPr="00A7111A">
        <w:rPr>
          <w:rFonts w:ascii="Times New Roman" w:hAnsi="Times New Roman" w:cs="Times New Roman"/>
          <w:sz w:val="24"/>
          <w:szCs w:val="24"/>
          <w:lang w:val="sr-Latn-ME"/>
        </w:rPr>
        <w:t>uglavnom nije kompatibila</w:t>
      </w:r>
      <w:r w:rsidR="00230082">
        <w:rPr>
          <w:rFonts w:ascii="Times New Roman" w:hAnsi="Times New Roman" w:cs="Times New Roman"/>
          <w:sz w:val="24"/>
          <w:szCs w:val="24"/>
          <w:lang w:val="sr-Latn-ME"/>
        </w:rPr>
        <w:t>n sa propisanim kriterijumima. S</w:t>
      </w:r>
      <w:r w:rsidR="00230082" w:rsidRPr="00A7111A">
        <w:rPr>
          <w:rFonts w:ascii="Times New Roman" w:hAnsi="Times New Roman" w:cs="Times New Roman"/>
          <w:sz w:val="24"/>
          <w:szCs w:val="24"/>
          <w:lang w:val="sr-Latn-ME"/>
        </w:rPr>
        <w:t>amo</w:t>
      </w:r>
      <w:r w:rsidR="00230082">
        <w:rPr>
          <w:rFonts w:ascii="Times New Roman" w:hAnsi="Times New Roman" w:cs="Times New Roman"/>
          <w:sz w:val="24"/>
          <w:szCs w:val="24"/>
          <w:lang w:val="sr-Latn-ME"/>
        </w:rPr>
        <w:t xml:space="preserve"> u</w:t>
      </w:r>
      <w:r w:rsidR="00230082" w:rsidRPr="00A7111A">
        <w:rPr>
          <w:rFonts w:ascii="Times New Roman" w:hAnsi="Times New Roman" w:cs="Times New Roman"/>
          <w:sz w:val="24"/>
          <w:szCs w:val="24"/>
          <w:lang w:val="sr-Latn-ME"/>
        </w:rPr>
        <w:t xml:space="preserve"> pojedinim dnevnim centrima broj ak</w:t>
      </w:r>
      <w:r w:rsidR="00230082">
        <w:rPr>
          <w:rFonts w:ascii="Times New Roman" w:hAnsi="Times New Roman" w:cs="Times New Roman"/>
          <w:sz w:val="24"/>
          <w:szCs w:val="24"/>
          <w:lang w:val="sr-Latn-ME"/>
        </w:rPr>
        <w:t>t</w:t>
      </w:r>
      <w:r w:rsidR="00230082" w:rsidRPr="00A7111A">
        <w:rPr>
          <w:rFonts w:ascii="Times New Roman" w:hAnsi="Times New Roman" w:cs="Times New Roman"/>
          <w:sz w:val="24"/>
          <w:szCs w:val="24"/>
          <w:lang w:val="sr-Latn-ME"/>
        </w:rPr>
        <w:t xml:space="preserve">uelno zaposlenih manji </w:t>
      </w:r>
      <w:r w:rsidR="002448C3">
        <w:rPr>
          <w:rFonts w:ascii="Times New Roman" w:hAnsi="Times New Roman" w:cs="Times New Roman"/>
          <w:sz w:val="24"/>
          <w:szCs w:val="24"/>
          <w:lang w:val="sr-Latn-ME"/>
        </w:rPr>
        <w:t xml:space="preserve">je </w:t>
      </w:r>
      <w:r w:rsidR="00230082" w:rsidRPr="00A7111A">
        <w:rPr>
          <w:rFonts w:ascii="Times New Roman" w:hAnsi="Times New Roman" w:cs="Times New Roman"/>
          <w:sz w:val="24"/>
          <w:szCs w:val="24"/>
          <w:lang w:val="sr-Latn-ME"/>
        </w:rPr>
        <w:t>od broja propisanog pravilniko</w:t>
      </w:r>
      <w:r w:rsidR="002448C3">
        <w:rPr>
          <w:rFonts w:ascii="Times New Roman" w:hAnsi="Times New Roman" w:cs="Times New Roman"/>
          <w:sz w:val="24"/>
          <w:szCs w:val="24"/>
          <w:lang w:val="sr-Latn-ME"/>
        </w:rPr>
        <w:t>m, dok</w:t>
      </w:r>
      <w:r w:rsidR="004331B6">
        <w:rPr>
          <w:rFonts w:ascii="Times New Roman" w:hAnsi="Times New Roman" w:cs="Times New Roman"/>
          <w:sz w:val="24"/>
          <w:szCs w:val="24"/>
          <w:lang w:val="sr-Latn-ME"/>
        </w:rPr>
        <w:t xml:space="preserve"> je</w:t>
      </w:r>
      <w:r w:rsidR="002448C3">
        <w:rPr>
          <w:rFonts w:ascii="Times New Roman" w:hAnsi="Times New Roman" w:cs="Times New Roman"/>
          <w:sz w:val="24"/>
          <w:szCs w:val="24"/>
          <w:lang w:val="sr-Latn-ME"/>
        </w:rPr>
        <w:t xml:space="preserve"> u ostalim </w:t>
      </w:r>
      <w:r w:rsidR="004331B6">
        <w:rPr>
          <w:rFonts w:ascii="Times New Roman" w:hAnsi="Times New Roman" w:cs="Times New Roman"/>
          <w:sz w:val="24"/>
          <w:szCs w:val="24"/>
          <w:lang w:val="sr-Latn-ME"/>
        </w:rPr>
        <w:t>veći u odnosu na trenutni broj korisnika.</w:t>
      </w:r>
      <w:r w:rsidR="002448C3">
        <w:rPr>
          <w:rFonts w:ascii="Times New Roman" w:hAnsi="Times New Roman" w:cs="Times New Roman"/>
          <w:sz w:val="24"/>
          <w:szCs w:val="24"/>
          <w:lang w:val="sr-Latn-ME"/>
        </w:rPr>
        <w:t xml:space="preserve"> </w:t>
      </w:r>
      <w:r w:rsidR="00230082" w:rsidRPr="00A7111A">
        <w:rPr>
          <w:rFonts w:ascii="Times New Roman" w:hAnsi="Times New Roman" w:cs="Times New Roman"/>
          <w:sz w:val="24"/>
          <w:szCs w:val="24"/>
          <w:lang w:val="sr-Latn-ME"/>
        </w:rPr>
        <w:t>Ipak, prikazane brojke odražavaju samo trenutno stanje i treba ih posmatrati u skladu sa potencijalnom fluktuacijom stručnog kadra ali i broja korisnika koji je u stalnom porastu. Osim što je broj korisnika u stalnom porastu, u mnogim dnevnim centrima su formira</w:t>
      </w:r>
      <w:r w:rsidR="004331B6">
        <w:rPr>
          <w:rFonts w:ascii="Times New Roman" w:hAnsi="Times New Roman" w:cs="Times New Roman"/>
          <w:sz w:val="24"/>
          <w:szCs w:val="24"/>
          <w:lang w:val="sr-Latn-ME"/>
        </w:rPr>
        <w:t>ne i „liste čekanja korisnika“.</w:t>
      </w:r>
    </w:p>
    <w:p w:rsidR="00877607" w:rsidRDefault="00A7111A" w:rsidP="00A7111A">
      <w:pPr>
        <w:ind w:firstLine="567"/>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 xml:space="preserve">Prevoz „od vrata do vrata“ koji svi dnevni centri obezbjeđuju korisnicima, naročito je značajan u teritorijalno razuđenim opštinama jer omogućava da usluga dnevnog boravka bude </w:t>
      </w:r>
      <w:r w:rsidRPr="00A7111A">
        <w:rPr>
          <w:rFonts w:ascii="Times New Roman" w:hAnsi="Times New Roman" w:cs="Times New Roman"/>
          <w:sz w:val="24"/>
          <w:szCs w:val="24"/>
          <w:lang w:val="sr-Latn-ME"/>
        </w:rPr>
        <w:lastRenderedPageBreak/>
        <w:t>pristupačnija i dostupnija za korisnike koji žive u prigradskim i seoskim nasel</w:t>
      </w:r>
      <w:r w:rsidR="00F73E45">
        <w:rPr>
          <w:rFonts w:ascii="Times New Roman" w:hAnsi="Times New Roman" w:cs="Times New Roman"/>
          <w:sz w:val="24"/>
          <w:szCs w:val="24"/>
          <w:lang w:val="sr-Latn-ME"/>
        </w:rPr>
        <w:t>jima na teritoriji tih opština.</w:t>
      </w:r>
    </w:p>
    <w:p w:rsidR="004331B6" w:rsidRDefault="00687D04" w:rsidP="00A7111A">
      <w:pPr>
        <w:ind w:firstLine="567"/>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Na kraju ne smijemo zaboraviti da još jednom naglasimo značaj postojanja ove usluge za korisnike i njihove porodice, koje osnažuju njihove potencijale i mogućnosti, te omogućavaju roditeljima na neki način predah od obaveza i mogućnost da rade dok djeca borave u dnevnim centrima. Njihova podržavajuća uloga je prepoznata i od samih porodica čija djeca ili odras</w:t>
      </w:r>
      <w:r>
        <w:rPr>
          <w:rFonts w:ascii="Times New Roman" w:hAnsi="Times New Roman" w:cs="Times New Roman"/>
          <w:sz w:val="24"/>
          <w:szCs w:val="24"/>
          <w:lang w:val="sr-Latn-ME"/>
        </w:rPr>
        <w:t xml:space="preserve">li članovi koriste ovu uslugu. </w:t>
      </w:r>
    </w:p>
    <w:p w:rsidR="00DB6AF0" w:rsidRDefault="00DB6AF0" w:rsidP="00A7111A">
      <w:pPr>
        <w:ind w:firstLine="567"/>
        <w:jc w:val="both"/>
        <w:rPr>
          <w:rFonts w:ascii="Times New Roman" w:hAnsi="Times New Roman" w:cs="Times New Roman"/>
          <w:sz w:val="24"/>
          <w:szCs w:val="24"/>
          <w:lang w:val="sr-Latn-ME"/>
        </w:rPr>
      </w:pPr>
    </w:p>
    <w:p w:rsidR="00DB6AF0" w:rsidRDefault="00DB6AF0" w:rsidP="00A7111A">
      <w:pPr>
        <w:ind w:firstLine="567"/>
        <w:jc w:val="both"/>
        <w:rPr>
          <w:rFonts w:ascii="Times New Roman" w:hAnsi="Times New Roman" w:cs="Times New Roman"/>
          <w:sz w:val="24"/>
          <w:szCs w:val="24"/>
          <w:lang w:val="sr-Latn-ME"/>
        </w:rPr>
      </w:pPr>
    </w:p>
    <w:p w:rsidR="00DB6AF0" w:rsidRDefault="00DB6AF0" w:rsidP="00A7111A">
      <w:pPr>
        <w:ind w:firstLine="567"/>
        <w:jc w:val="both"/>
        <w:rPr>
          <w:rFonts w:ascii="Times New Roman" w:hAnsi="Times New Roman" w:cs="Times New Roman"/>
          <w:sz w:val="24"/>
          <w:szCs w:val="24"/>
          <w:lang w:val="sr-Latn-ME"/>
        </w:rPr>
      </w:pPr>
    </w:p>
    <w:p w:rsidR="00DB6AF0" w:rsidRDefault="00DB6AF0" w:rsidP="00A7111A">
      <w:pPr>
        <w:ind w:firstLine="567"/>
        <w:jc w:val="both"/>
        <w:rPr>
          <w:rFonts w:ascii="Times New Roman" w:hAnsi="Times New Roman" w:cs="Times New Roman"/>
          <w:sz w:val="24"/>
          <w:szCs w:val="24"/>
          <w:lang w:val="sr-Latn-ME"/>
        </w:rPr>
      </w:pPr>
    </w:p>
    <w:p w:rsidR="00DB6AF0" w:rsidRDefault="00DB6AF0" w:rsidP="00A7111A">
      <w:pPr>
        <w:ind w:firstLine="567"/>
        <w:jc w:val="both"/>
        <w:rPr>
          <w:rFonts w:ascii="Times New Roman" w:hAnsi="Times New Roman" w:cs="Times New Roman"/>
          <w:sz w:val="24"/>
          <w:szCs w:val="24"/>
          <w:lang w:val="sr-Latn-ME"/>
        </w:rPr>
      </w:pPr>
    </w:p>
    <w:p w:rsidR="00DB6AF0" w:rsidRDefault="00DB6AF0" w:rsidP="00A7111A">
      <w:pPr>
        <w:ind w:firstLine="567"/>
        <w:jc w:val="both"/>
        <w:rPr>
          <w:rFonts w:ascii="Times New Roman" w:hAnsi="Times New Roman" w:cs="Times New Roman"/>
          <w:sz w:val="24"/>
          <w:szCs w:val="24"/>
          <w:lang w:val="sr-Latn-ME"/>
        </w:rPr>
      </w:pPr>
    </w:p>
    <w:p w:rsidR="00DB6AF0" w:rsidRDefault="00DB6AF0" w:rsidP="00A7111A">
      <w:pPr>
        <w:ind w:firstLine="567"/>
        <w:jc w:val="both"/>
        <w:rPr>
          <w:rFonts w:ascii="Times New Roman" w:hAnsi="Times New Roman" w:cs="Times New Roman"/>
          <w:sz w:val="24"/>
          <w:szCs w:val="24"/>
          <w:lang w:val="sr-Latn-ME"/>
        </w:rPr>
      </w:pPr>
    </w:p>
    <w:p w:rsidR="00394CB2" w:rsidRDefault="00394CB2" w:rsidP="00A7111A">
      <w:pPr>
        <w:ind w:firstLine="567"/>
        <w:jc w:val="both"/>
        <w:rPr>
          <w:rFonts w:ascii="Times New Roman" w:hAnsi="Times New Roman" w:cs="Times New Roman"/>
          <w:sz w:val="24"/>
          <w:szCs w:val="24"/>
          <w:lang w:val="sr-Latn-ME"/>
        </w:rPr>
      </w:pPr>
    </w:p>
    <w:p w:rsidR="00394CB2" w:rsidRDefault="00394CB2" w:rsidP="00A7111A">
      <w:pPr>
        <w:ind w:firstLine="567"/>
        <w:jc w:val="both"/>
        <w:rPr>
          <w:rFonts w:ascii="Times New Roman" w:hAnsi="Times New Roman" w:cs="Times New Roman"/>
          <w:sz w:val="24"/>
          <w:szCs w:val="24"/>
          <w:lang w:val="sr-Latn-ME"/>
        </w:rPr>
      </w:pPr>
    </w:p>
    <w:p w:rsidR="00394CB2" w:rsidRDefault="00394CB2" w:rsidP="00A7111A">
      <w:pPr>
        <w:ind w:firstLine="567"/>
        <w:jc w:val="both"/>
        <w:rPr>
          <w:rFonts w:ascii="Times New Roman" w:hAnsi="Times New Roman" w:cs="Times New Roman"/>
          <w:sz w:val="24"/>
          <w:szCs w:val="24"/>
          <w:lang w:val="sr-Latn-ME"/>
        </w:rPr>
      </w:pPr>
    </w:p>
    <w:p w:rsidR="00394CB2" w:rsidRDefault="00394CB2" w:rsidP="00A7111A">
      <w:pPr>
        <w:ind w:firstLine="567"/>
        <w:jc w:val="both"/>
        <w:rPr>
          <w:rFonts w:ascii="Times New Roman" w:hAnsi="Times New Roman" w:cs="Times New Roman"/>
          <w:sz w:val="24"/>
          <w:szCs w:val="24"/>
          <w:lang w:val="sr-Latn-ME"/>
        </w:rPr>
      </w:pPr>
    </w:p>
    <w:p w:rsidR="00394CB2" w:rsidRDefault="00394CB2" w:rsidP="00A7111A">
      <w:pPr>
        <w:ind w:firstLine="567"/>
        <w:jc w:val="both"/>
        <w:rPr>
          <w:rFonts w:ascii="Times New Roman" w:hAnsi="Times New Roman" w:cs="Times New Roman"/>
          <w:sz w:val="24"/>
          <w:szCs w:val="24"/>
          <w:lang w:val="sr-Latn-ME"/>
        </w:rPr>
      </w:pPr>
    </w:p>
    <w:p w:rsidR="00394CB2" w:rsidRDefault="00394CB2" w:rsidP="00A7111A">
      <w:pPr>
        <w:ind w:firstLine="567"/>
        <w:jc w:val="both"/>
        <w:rPr>
          <w:rFonts w:ascii="Times New Roman" w:hAnsi="Times New Roman" w:cs="Times New Roman"/>
          <w:sz w:val="24"/>
          <w:szCs w:val="24"/>
          <w:lang w:val="sr-Latn-ME"/>
        </w:rPr>
      </w:pPr>
    </w:p>
    <w:p w:rsidR="00394CB2" w:rsidRDefault="00394CB2" w:rsidP="00A7111A">
      <w:pPr>
        <w:ind w:firstLine="567"/>
        <w:jc w:val="both"/>
        <w:rPr>
          <w:rFonts w:ascii="Times New Roman" w:hAnsi="Times New Roman" w:cs="Times New Roman"/>
          <w:sz w:val="24"/>
          <w:szCs w:val="24"/>
          <w:lang w:val="sr-Latn-ME"/>
        </w:rPr>
      </w:pPr>
    </w:p>
    <w:p w:rsidR="00394CB2" w:rsidRDefault="00394CB2" w:rsidP="00A7111A">
      <w:pPr>
        <w:ind w:firstLine="567"/>
        <w:jc w:val="both"/>
        <w:rPr>
          <w:rFonts w:ascii="Times New Roman" w:hAnsi="Times New Roman" w:cs="Times New Roman"/>
          <w:sz w:val="24"/>
          <w:szCs w:val="24"/>
          <w:lang w:val="sr-Latn-ME"/>
        </w:rPr>
      </w:pPr>
    </w:p>
    <w:p w:rsidR="00394CB2" w:rsidRDefault="00394CB2" w:rsidP="00A7111A">
      <w:pPr>
        <w:ind w:firstLine="567"/>
        <w:jc w:val="both"/>
        <w:rPr>
          <w:rFonts w:ascii="Times New Roman" w:hAnsi="Times New Roman" w:cs="Times New Roman"/>
          <w:sz w:val="24"/>
          <w:szCs w:val="24"/>
          <w:lang w:val="sr-Latn-ME"/>
        </w:rPr>
      </w:pPr>
    </w:p>
    <w:p w:rsidR="00394CB2" w:rsidRDefault="00394CB2" w:rsidP="00A7111A">
      <w:pPr>
        <w:ind w:firstLine="567"/>
        <w:jc w:val="both"/>
        <w:rPr>
          <w:rFonts w:ascii="Times New Roman" w:hAnsi="Times New Roman" w:cs="Times New Roman"/>
          <w:sz w:val="24"/>
          <w:szCs w:val="24"/>
          <w:lang w:val="sr-Latn-ME"/>
        </w:rPr>
      </w:pPr>
    </w:p>
    <w:p w:rsidR="00394CB2" w:rsidRDefault="00394CB2" w:rsidP="00A7111A">
      <w:pPr>
        <w:ind w:firstLine="567"/>
        <w:jc w:val="both"/>
        <w:rPr>
          <w:rFonts w:ascii="Times New Roman" w:hAnsi="Times New Roman" w:cs="Times New Roman"/>
          <w:sz w:val="24"/>
          <w:szCs w:val="24"/>
          <w:lang w:val="sr-Latn-ME"/>
        </w:rPr>
      </w:pPr>
    </w:p>
    <w:p w:rsidR="00394CB2" w:rsidRDefault="00394CB2" w:rsidP="00A7111A">
      <w:pPr>
        <w:ind w:firstLine="567"/>
        <w:jc w:val="both"/>
        <w:rPr>
          <w:rFonts w:ascii="Times New Roman" w:hAnsi="Times New Roman" w:cs="Times New Roman"/>
          <w:sz w:val="24"/>
          <w:szCs w:val="24"/>
          <w:lang w:val="sr-Latn-ME"/>
        </w:rPr>
      </w:pPr>
    </w:p>
    <w:p w:rsidR="00DB6AF0" w:rsidRDefault="00DB6AF0" w:rsidP="00A7111A">
      <w:pPr>
        <w:ind w:firstLine="567"/>
        <w:jc w:val="both"/>
        <w:rPr>
          <w:rFonts w:ascii="Times New Roman" w:hAnsi="Times New Roman" w:cs="Times New Roman"/>
          <w:sz w:val="24"/>
          <w:szCs w:val="24"/>
          <w:lang w:val="sr-Latn-ME"/>
        </w:rPr>
      </w:pPr>
    </w:p>
    <w:p w:rsidR="004331B6" w:rsidRPr="004331B6" w:rsidRDefault="006C3218" w:rsidP="00C00287">
      <w:pPr>
        <w:pStyle w:val="Heading1"/>
      </w:pPr>
      <w:bookmarkStart w:id="22" w:name="_Toc185247244"/>
      <w:r>
        <w:lastRenderedPageBreak/>
        <w:t xml:space="preserve">8.1 </w:t>
      </w:r>
      <w:r w:rsidR="00F56A6C" w:rsidRPr="004331B6">
        <w:t>PREPORUKE</w:t>
      </w:r>
      <w:r w:rsidR="00302D7F">
        <w:t xml:space="preserve"> I NEDOSTACI</w:t>
      </w:r>
      <w:bookmarkEnd w:id="22"/>
    </w:p>
    <w:p w:rsidR="00A7111A" w:rsidRPr="00F24FBF" w:rsidRDefault="00A7111A" w:rsidP="00A7111A">
      <w:pPr>
        <w:ind w:firstLine="567"/>
        <w:jc w:val="both"/>
        <w:rPr>
          <w:rFonts w:ascii="Times New Roman" w:hAnsi="Times New Roman" w:cs="Times New Roman"/>
          <w:b/>
          <w:sz w:val="24"/>
          <w:szCs w:val="24"/>
          <w:lang w:val="sr-Latn-ME"/>
        </w:rPr>
      </w:pPr>
      <w:r w:rsidRPr="00F24FBF">
        <w:rPr>
          <w:rFonts w:ascii="Times New Roman" w:hAnsi="Times New Roman" w:cs="Times New Roman"/>
          <w:b/>
          <w:sz w:val="24"/>
          <w:szCs w:val="24"/>
          <w:lang w:val="sr-Latn-ME"/>
        </w:rPr>
        <w:t>Kao ključne preduslove za bolje funkcionisanje i unaprjeđenje usluge zaposleni iz dnevnih cen</w:t>
      </w:r>
      <w:r w:rsidR="00E40BCF" w:rsidRPr="00F24FBF">
        <w:rPr>
          <w:rFonts w:ascii="Times New Roman" w:hAnsi="Times New Roman" w:cs="Times New Roman"/>
          <w:b/>
          <w:sz w:val="24"/>
          <w:szCs w:val="24"/>
          <w:lang w:val="sr-Latn-ME"/>
        </w:rPr>
        <w:t xml:space="preserve">tara naveli su sledeće faktore: </w:t>
      </w:r>
      <w:r w:rsidRPr="00F24FBF">
        <w:rPr>
          <w:rFonts w:ascii="Times New Roman" w:hAnsi="Times New Roman" w:cs="Times New Roman"/>
          <w:b/>
          <w:sz w:val="24"/>
          <w:szCs w:val="24"/>
          <w:lang w:val="sr-Latn-ME"/>
        </w:rPr>
        <w:t>održivo finansiranje, veći bro</w:t>
      </w:r>
      <w:r w:rsidR="00F24FBF" w:rsidRPr="00F24FBF">
        <w:rPr>
          <w:rFonts w:ascii="Times New Roman" w:hAnsi="Times New Roman" w:cs="Times New Roman"/>
          <w:b/>
          <w:sz w:val="24"/>
          <w:szCs w:val="24"/>
          <w:lang w:val="sr-Latn-ME"/>
        </w:rPr>
        <w:t xml:space="preserve">j </w:t>
      </w:r>
      <w:r w:rsidR="00D826E4">
        <w:rPr>
          <w:rFonts w:ascii="Times New Roman" w:hAnsi="Times New Roman" w:cs="Times New Roman"/>
          <w:b/>
          <w:sz w:val="24"/>
          <w:szCs w:val="24"/>
          <w:lang w:val="sr-Latn-ME"/>
        </w:rPr>
        <w:t xml:space="preserve">stručnih radnika - </w:t>
      </w:r>
      <w:r w:rsidR="0002618C">
        <w:rPr>
          <w:rFonts w:ascii="Times New Roman" w:hAnsi="Times New Roman" w:cs="Times New Roman"/>
          <w:b/>
          <w:sz w:val="24"/>
          <w:szCs w:val="24"/>
          <w:lang w:val="sr-Latn-ME"/>
        </w:rPr>
        <w:t>posebno</w:t>
      </w:r>
      <w:r w:rsidR="00D826E4">
        <w:rPr>
          <w:rFonts w:ascii="Times New Roman" w:hAnsi="Times New Roman" w:cs="Times New Roman"/>
          <w:b/>
          <w:sz w:val="24"/>
          <w:szCs w:val="24"/>
          <w:lang w:val="sr-Latn-ME"/>
        </w:rPr>
        <w:t xml:space="preserve"> određeni profili, </w:t>
      </w:r>
      <w:r w:rsidR="00F24FBF" w:rsidRPr="00F24FBF">
        <w:rPr>
          <w:rFonts w:ascii="Times New Roman" w:hAnsi="Times New Roman" w:cs="Times New Roman"/>
          <w:b/>
          <w:sz w:val="24"/>
          <w:szCs w:val="24"/>
          <w:lang w:val="sr-Latn-ME"/>
        </w:rPr>
        <w:t>poboljšanje njihovih uslova rada,</w:t>
      </w:r>
      <w:r w:rsidRPr="00F24FBF">
        <w:rPr>
          <w:rFonts w:ascii="Times New Roman" w:hAnsi="Times New Roman" w:cs="Times New Roman"/>
          <w:b/>
          <w:sz w:val="24"/>
          <w:szCs w:val="24"/>
          <w:lang w:val="sr-Latn-ME"/>
        </w:rPr>
        <w:t xml:space="preserve"> veći i funkcionalniji prostor,</w:t>
      </w:r>
      <w:r w:rsidR="00F24FBF">
        <w:rPr>
          <w:rFonts w:ascii="Times New Roman" w:hAnsi="Times New Roman" w:cs="Times New Roman"/>
          <w:b/>
          <w:sz w:val="24"/>
          <w:szCs w:val="24"/>
          <w:lang w:val="sr-Latn-ME"/>
        </w:rPr>
        <w:t xml:space="preserve"> učestalija i kvalite</w:t>
      </w:r>
      <w:r w:rsidR="00F24FBF" w:rsidRPr="00F24FBF">
        <w:rPr>
          <w:rFonts w:ascii="Times New Roman" w:hAnsi="Times New Roman" w:cs="Times New Roman"/>
          <w:b/>
          <w:sz w:val="24"/>
          <w:szCs w:val="24"/>
          <w:lang w:val="sr-Latn-ME"/>
        </w:rPr>
        <w:t>tnija saradnja sa sektorom zdravstva</w:t>
      </w:r>
      <w:r w:rsidR="00F24FBF">
        <w:rPr>
          <w:rFonts w:ascii="Times New Roman" w:hAnsi="Times New Roman" w:cs="Times New Roman"/>
          <w:b/>
          <w:sz w:val="24"/>
          <w:szCs w:val="24"/>
          <w:lang w:val="sr-Latn-ME"/>
        </w:rPr>
        <w:t>,</w:t>
      </w:r>
      <w:r w:rsidRPr="00F24FBF">
        <w:rPr>
          <w:rFonts w:ascii="Times New Roman" w:hAnsi="Times New Roman" w:cs="Times New Roman"/>
          <w:b/>
          <w:sz w:val="24"/>
          <w:szCs w:val="24"/>
          <w:lang w:val="sr-Latn-ME"/>
        </w:rPr>
        <w:t xml:space="preserve"> fleksibilniji programi (tokom vikenda, uključivanje opcije dužeg boravka i sl.). Ističu</w:t>
      </w:r>
      <w:r w:rsidR="0046381C">
        <w:rPr>
          <w:rFonts w:ascii="Times New Roman" w:hAnsi="Times New Roman" w:cs="Times New Roman"/>
          <w:b/>
          <w:sz w:val="24"/>
          <w:szCs w:val="24"/>
          <w:lang w:val="sr-Latn-ME"/>
        </w:rPr>
        <w:t xml:space="preserve"> i</w:t>
      </w:r>
      <w:r w:rsidRPr="00F24FBF">
        <w:rPr>
          <w:rFonts w:ascii="Times New Roman" w:hAnsi="Times New Roman" w:cs="Times New Roman"/>
          <w:b/>
          <w:sz w:val="24"/>
          <w:szCs w:val="24"/>
          <w:lang w:val="sr-Latn-ME"/>
        </w:rPr>
        <w:t xml:space="preserve"> neophodnost definisanja normativa o broju stručnih radnika, </w:t>
      </w:r>
      <w:r w:rsidR="00FD27EB">
        <w:rPr>
          <w:rFonts w:ascii="Times New Roman" w:hAnsi="Times New Roman" w:cs="Times New Roman"/>
          <w:b/>
          <w:sz w:val="24"/>
          <w:szCs w:val="24"/>
          <w:lang w:val="sr-Latn-ME"/>
        </w:rPr>
        <w:t xml:space="preserve">stručnih saradnika i saradnika </w:t>
      </w:r>
      <w:r w:rsidR="00EB5C11">
        <w:rPr>
          <w:rFonts w:ascii="Times New Roman" w:hAnsi="Times New Roman" w:cs="Times New Roman"/>
          <w:b/>
          <w:sz w:val="24"/>
          <w:szCs w:val="24"/>
          <w:lang w:val="sr-Latn-ME"/>
        </w:rPr>
        <w:t xml:space="preserve">koji je usklađen </w:t>
      </w:r>
      <w:r w:rsidRPr="00F24FBF">
        <w:rPr>
          <w:rFonts w:ascii="Times New Roman" w:hAnsi="Times New Roman" w:cs="Times New Roman"/>
          <w:b/>
          <w:sz w:val="24"/>
          <w:szCs w:val="24"/>
          <w:lang w:val="sr-Latn-ME"/>
        </w:rPr>
        <w:t>sa stepenom podrške korisnicima, a ne uopšteno.</w:t>
      </w:r>
    </w:p>
    <w:p w:rsidR="00125FC2" w:rsidRDefault="00A7111A" w:rsidP="00A7111A">
      <w:pPr>
        <w:ind w:firstLine="567"/>
        <w:jc w:val="both"/>
        <w:rPr>
          <w:rFonts w:ascii="Times New Roman" w:hAnsi="Times New Roman" w:cs="Times New Roman"/>
          <w:sz w:val="24"/>
          <w:szCs w:val="24"/>
          <w:lang w:val="sr-Latn-ME"/>
        </w:rPr>
      </w:pPr>
      <w:r w:rsidRPr="00A7111A">
        <w:rPr>
          <w:rFonts w:ascii="Times New Roman" w:hAnsi="Times New Roman" w:cs="Times New Roman"/>
          <w:sz w:val="24"/>
          <w:szCs w:val="24"/>
          <w:lang w:val="sr-Latn-ME"/>
        </w:rPr>
        <w:t>Stručni kadrovi koji su naročito značajni dnevnim centri</w:t>
      </w:r>
      <w:r w:rsidR="00D826E4">
        <w:rPr>
          <w:rFonts w:ascii="Times New Roman" w:hAnsi="Times New Roman" w:cs="Times New Roman"/>
          <w:sz w:val="24"/>
          <w:szCs w:val="24"/>
          <w:lang w:val="sr-Latn-ME"/>
        </w:rPr>
        <w:t>ma, prema njihovim izvještajima</w:t>
      </w:r>
      <w:r w:rsidRPr="00A7111A">
        <w:rPr>
          <w:rFonts w:ascii="Times New Roman" w:hAnsi="Times New Roman" w:cs="Times New Roman"/>
          <w:sz w:val="24"/>
          <w:szCs w:val="24"/>
          <w:lang w:val="sr-Latn-ME"/>
        </w:rPr>
        <w:t xml:space="preserve"> jesu različiti profili defektologa, odnosno specijalnih edukatora i rehabilitatora, među ko</w:t>
      </w:r>
      <w:r w:rsidR="00D826E4">
        <w:rPr>
          <w:rFonts w:ascii="Times New Roman" w:hAnsi="Times New Roman" w:cs="Times New Roman"/>
          <w:sz w:val="24"/>
          <w:szCs w:val="24"/>
          <w:lang w:val="sr-Latn-ME"/>
        </w:rPr>
        <w:t xml:space="preserve">jima se najviše ističu logopedi. </w:t>
      </w:r>
      <w:r w:rsidR="00D20FDC" w:rsidRPr="008003D9">
        <w:rPr>
          <w:rFonts w:ascii="Times New Roman" w:hAnsi="Times New Roman" w:cs="Times New Roman"/>
          <w:sz w:val="24"/>
          <w:szCs w:val="24"/>
          <w:lang w:val="sr-Latn-ME"/>
        </w:rPr>
        <w:t>Treba naglasiti i to da</w:t>
      </w:r>
      <w:r w:rsidR="009E1EB7" w:rsidRPr="008003D9">
        <w:rPr>
          <w:rFonts w:ascii="Times New Roman" w:hAnsi="Times New Roman" w:cs="Times New Roman"/>
          <w:sz w:val="24"/>
          <w:szCs w:val="24"/>
          <w:lang w:val="sr-Latn-ME"/>
        </w:rPr>
        <w:t xml:space="preserve"> </w:t>
      </w:r>
      <w:r w:rsidR="000B2FBC" w:rsidRPr="008003D9">
        <w:rPr>
          <w:rFonts w:ascii="Times New Roman" w:hAnsi="Times New Roman" w:cs="Times New Roman"/>
          <w:sz w:val="24"/>
          <w:szCs w:val="24"/>
          <w:lang w:val="sr-Latn-ME"/>
        </w:rPr>
        <w:t xml:space="preserve"> su </w:t>
      </w:r>
      <w:r w:rsidR="009E1EB7" w:rsidRPr="008003D9">
        <w:rPr>
          <w:rFonts w:ascii="Times New Roman" w:hAnsi="Times New Roman" w:cs="Times New Roman"/>
          <w:sz w:val="24"/>
          <w:szCs w:val="24"/>
          <w:lang w:val="sr-Latn-ME"/>
        </w:rPr>
        <w:t>studijski programi na mnogim fakultetima koji se tiču oblasti logopedije</w:t>
      </w:r>
      <w:r w:rsidR="000B2FBC" w:rsidRPr="008003D9">
        <w:rPr>
          <w:rFonts w:ascii="Times New Roman" w:hAnsi="Times New Roman" w:cs="Times New Roman"/>
          <w:sz w:val="24"/>
          <w:szCs w:val="24"/>
          <w:lang w:val="sr-Latn-ME"/>
        </w:rPr>
        <w:t xml:space="preserve"> različiti, tako da se ona zavisno od fakulteta javlja kao poseban studijski program, a negdje kao odsjek. Iz tog razloga bi bilo poželjno u </w:t>
      </w:r>
      <w:r w:rsidR="008003D9">
        <w:rPr>
          <w:rFonts w:ascii="Times New Roman" w:hAnsi="Times New Roman" w:cs="Times New Roman"/>
          <w:sz w:val="24"/>
          <w:szCs w:val="24"/>
          <w:lang w:val="sr-Latn-ME"/>
        </w:rPr>
        <w:t xml:space="preserve">Zakonu i </w:t>
      </w:r>
      <w:r w:rsidR="000B2FBC" w:rsidRPr="008003D9">
        <w:rPr>
          <w:rFonts w:ascii="Times New Roman" w:hAnsi="Times New Roman" w:cs="Times New Roman"/>
          <w:sz w:val="24"/>
          <w:szCs w:val="24"/>
          <w:lang w:val="sr-Latn-ME"/>
        </w:rPr>
        <w:t>Pravilnik</w:t>
      </w:r>
      <w:r w:rsidR="00E1053E" w:rsidRPr="008003D9">
        <w:rPr>
          <w:rFonts w:ascii="Times New Roman" w:hAnsi="Times New Roman" w:cs="Times New Roman"/>
          <w:sz w:val="24"/>
          <w:szCs w:val="24"/>
          <w:lang w:val="sr-Latn-ME"/>
        </w:rPr>
        <w:t>u</w:t>
      </w:r>
      <w:r w:rsidR="000B2FBC" w:rsidRPr="008003D9">
        <w:rPr>
          <w:rFonts w:ascii="Times New Roman" w:hAnsi="Times New Roman" w:cs="Times New Roman"/>
          <w:sz w:val="24"/>
          <w:szCs w:val="24"/>
          <w:lang w:val="sr-Latn-ME"/>
        </w:rPr>
        <w:t xml:space="preserve"> o bližim uslovima i standardima za obavljanje stručnih poslova i socijalnoj i dječjoj zaštiti, uvrstiti logopede kao stručne radnike koji obavljaju osnovne stručne poslove kod pružaoca usluga za podršku za život u zajednici. </w:t>
      </w:r>
      <w:r w:rsidR="009E1EB7" w:rsidRPr="008003D9">
        <w:rPr>
          <w:rFonts w:ascii="Times New Roman" w:hAnsi="Times New Roman" w:cs="Times New Roman"/>
          <w:sz w:val="24"/>
          <w:szCs w:val="24"/>
          <w:lang w:val="sr-Latn-ME"/>
        </w:rPr>
        <w:t xml:space="preserve"> </w:t>
      </w:r>
      <w:r w:rsidR="00D20FDC" w:rsidRPr="008003D9">
        <w:rPr>
          <w:rFonts w:ascii="Times New Roman" w:hAnsi="Times New Roman" w:cs="Times New Roman"/>
          <w:sz w:val="24"/>
          <w:szCs w:val="24"/>
          <w:lang w:val="sr-Latn-ME"/>
        </w:rPr>
        <w:t xml:space="preserve"> </w:t>
      </w:r>
      <w:r w:rsidR="00D826E4">
        <w:rPr>
          <w:rFonts w:ascii="Times New Roman" w:hAnsi="Times New Roman" w:cs="Times New Roman"/>
          <w:sz w:val="24"/>
          <w:szCs w:val="24"/>
          <w:lang w:val="sr-Latn-ME"/>
        </w:rPr>
        <w:t>Njihov broj je u ovom izvještajnom periodu nešto veći u odnosu na prethodnu godinu, ali je znatan i broj onih DC koji u strukturi stručnih radnika još uvijek ni</w:t>
      </w:r>
      <w:r w:rsidR="001840F5">
        <w:rPr>
          <w:rFonts w:ascii="Times New Roman" w:hAnsi="Times New Roman" w:cs="Times New Roman"/>
          <w:sz w:val="24"/>
          <w:szCs w:val="24"/>
          <w:lang w:val="sr-Latn-ME"/>
        </w:rPr>
        <w:t>jesu angažovali pomenuti kadar.</w:t>
      </w:r>
    </w:p>
    <w:p w:rsidR="007500A7" w:rsidRDefault="00AD1863" w:rsidP="00A7111A">
      <w:pPr>
        <w:ind w:firstLine="567"/>
        <w:jc w:val="both"/>
        <w:rPr>
          <w:rFonts w:ascii="Times New Roman" w:hAnsi="Times New Roman" w:cs="Times New Roman"/>
          <w:sz w:val="24"/>
          <w:szCs w:val="24"/>
          <w:lang w:val="sr-Latn-ME"/>
        </w:rPr>
      </w:pPr>
      <w:r w:rsidRPr="002541CF">
        <w:rPr>
          <w:rFonts w:ascii="Times New Roman" w:hAnsi="Times New Roman" w:cs="Times New Roman"/>
          <w:sz w:val="24"/>
          <w:szCs w:val="24"/>
          <w:lang w:val="sr-Latn-ME"/>
        </w:rPr>
        <w:t>Osim adekvatne procjene za određivanje optimalnog broja zaposlenih,</w:t>
      </w:r>
      <w:r w:rsidR="002B5975" w:rsidRPr="002541CF">
        <w:rPr>
          <w:rFonts w:ascii="Times New Roman" w:hAnsi="Times New Roman" w:cs="Times New Roman"/>
          <w:sz w:val="24"/>
          <w:szCs w:val="24"/>
          <w:lang w:val="sr-Latn-ME"/>
        </w:rPr>
        <w:t xml:space="preserve"> prevashodno stručnih radnika važno je voditi računa i o procijenjenom stepenu podrške koja je neophodna konkretnim korisnicima usluga u dnevnim centarima</w:t>
      </w:r>
      <w:r w:rsidR="002B5975" w:rsidRPr="006D241B">
        <w:rPr>
          <w:rFonts w:ascii="Times New Roman" w:hAnsi="Times New Roman" w:cs="Times New Roman"/>
          <w:color w:val="000000" w:themeColor="text1"/>
          <w:sz w:val="24"/>
          <w:szCs w:val="24"/>
          <w:lang w:val="sr-Latn-ME"/>
        </w:rPr>
        <w:t>.</w:t>
      </w:r>
      <w:r w:rsidR="00E1053E" w:rsidRPr="006D241B">
        <w:rPr>
          <w:rFonts w:ascii="Times New Roman" w:hAnsi="Times New Roman" w:cs="Times New Roman"/>
          <w:color w:val="000000" w:themeColor="text1"/>
          <w:sz w:val="24"/>
          <w:szCs w:val="24"/>
          <w:lang w:val="sr-Latn-ME"/>
        </w:rPr>
        <w:t xml:space="preserve"> Prema Pravilniku o bližim uslovima za pružanje i korišćenje, normativima i minimalnim standardima usluga podrške za život u z</w:t>
      </w:r>
      <w:r w:rsidR="008E1F0A" w:rsidRPr="006D241B">
        <w:rPr>
          <w:rFonts w:ascii="Times New Roman" w:hAnsi="Times New Roman" w:cs="Times New Roman"/>
          <w:color w:val="000000" w:themeColor="text1"/>
          <w:sz w:val="24"/>
          <w:szCs w:val="24"/>
          <w:lang w:val="sr-Latn-ME"/>
        </w:rPr>
        <w:t>ajednici</w:t>
      </w:r>
      <w:r w:rsidR="00E1053E" w:rsidRPr="006D241B">
        <w:rPr>
          <w:rFonts w:ascii="Times New Roman" w:hAnsi="Times New Roman" w:cs="Times New Roman"/>
          <w:color w:val="000000" w:themeColor="text1"/>
          <w:sz w:val="24"/>
          <w:szCs w:val="24"/>
          <w:lang w:val="sr-Latn-ME"/>
        </w:rPr>
        <w:t xml:space="preserve"> propisano je</w:t>
      </w:r>
      <w:r w:rsidR="008E1F0A" w:rsidRPr="006D241B">
        <w:rPr>
          <w:rFonts w:ascii="Times New Roman" w:hAnsi="Times New Roman" w:cs="Times New Roman"/>
          <w:color w:val="000000" w:themeColor="text1"/>
          <w:sz w:val="24"/>
          <w:szCs w:val="24"/>
          <w:lang w:val="sr-Latn-ME"/>
        </w:rPr>
        <w:t xml:space="preserve"> da je</w:t>
      </w:r>
      <w:r w:rsidR="00E1053E" w:rsidRPr="006D241B">
        <w:rPr>
          <w:rFonts w:ascii="Times New Roman" w:hAnsi="Times New Roman" w:cs="Times New Roman"/>
          <w:color w:val="000000" w:themeColor="text1"/>
          <w:sz w:val="24"/>
          <w:szCs w:val="24"/>
          <w:lang w:val="sr-Latn-ME"/>
        </w:rPr>
        <w:t xml:space="preserve"> za djecu sa smetnjama i teškoćama u razvoju i mlade neophodno da pružalac usluge ima dva stručna radnika i jednog saradnika koji će </w:t>
      </w:r>
      <w:r w:rsidR="008E1F0A" w:rsidRPr="006D241B">
        <w:rPr>
          <w:rFonts w:ascii="Times New Roman" w:hAnsi="Times New Roman" w:cs="Times New Roman"/>
          <w:color w:val="000000" w:themeColor="text1"/>
          <w:sz w:val="24"/>
          <w:szCs w:val="24"/>
          <w:lang w:val="sr-Latn-ME"/>
        </w:rPr>
        <w:t xml:space="preserve">pružati uslugu za 10 korisnika. Međutim, </w:t>
      </w:r>
      <w:r w:rsidR="00E1053E" w:rsidRPr="006D241B">
        <w:rPr>
          <w:rFonts w:ascii="Times New Roman" w:hAnsi="Times New Roman" w:cs="Times New Roman"/>
          <w:color w:val="000000" w:themeColor="text1"/>
          <w:sz w:val="24"/>
          <w:szCs w:val="24"/>
          <w:lang w:val="sr-Latn-ME"/>
        </w:rPr>
        <w:t xml:space="preserve">praksa pokazuje da je za adekvatno pružanje usluge  neophodno uzeti u obzir </w:t>
      </w:r>
      <w:r w:rsidR="008E1F0A" w:rsidRPr="006D241B">
        <w:rPr>
          <w:rFonts w:ascii="Times New Roman" w:hAnsi="Times New Roman" w:cs="Times New Roman"/>
          <w:color w:val="000000" w:themeColor="text1"/>
          <w:sz w:val="24"/>
          <w:szCs w:val="24"/>
          <w:lang w:val="sr-Latn-ME"/>
        </w:rPr>
        <w:t xml:space="preserve">i </w:t>
      </w:r>
      <w:r w:rsidR="00E1053E" w:rsidRPr="006D241B">
        <w:rPr>
          <w:rFonts w:ascii="Times New Roman" w:hAnsi="Times New Roman" w:cs="Times New Roman"/>
          <w:color w:val="000000" w:themeColor="text1"/>
          <w:sz w:val="24"/>
          <w:szCs w:val="24"/>
          <w:lang w:val="sr-Latn-ME"/>
        </w:rPr>
        <w:t>vrstu i stepen smetnje</w:t>
      </w:r>
      <w:r w:rsidR="00F6692F" w:rsidRPr="006D241B">
        <w:rPr>
          <w:rFonts w:ascii="Times New Roman" w:hAnsi="Times New Roman" w:cs="Times New Roman"/>
          <w:color w:val="000000" w:themeColor="text1"/>
          <w:sz w:val="24"/>
          <w:szCs w:val="24"/>
          <w:lang w:val="sr-Latn-ME"/>
        </w:rPr>
        <w:t xml:space="preserve"> korisnika</w:t>
      </w:r>
      <w:r w:rsidR="00E1053E" w:rsidRPr="006D241B">
        <w:rPr>
          <w:rFonts w:ascii="Times New Roman" w:hAnsi="Times New Roman" w:cs="Times New Roman"/>
          <w:color w:val="000000" w:themeColor="text1"/>
          <w:sz w:val="24"/>
          <w:szCs w:val="24"/>
          <w:lang w:val="sr-Latn-ME"/>
        </w:rPr>
        <w:t xml:space="preserve"> što podrazumijeva da</w:t>
      </w:r>
      <w:r w:rsidR="008E1F0A" w:rsidRPr="006D241B">
        <w:rPr>
          <w:rFonts w:ascii="Times New Roman" w:hAnsi="Times New Roman" w:cs="Times New Roman"/>
          <w:color w:val="000000" w:themeColor="text1"/>
          <w:sz w:val="24"/>
          <w:szCs w:val="24"/>
          <w:lang w:val="sr-Latn-ME"/>
        </w:rPr>
        <w:t xml:space="preserve"> bi</w:t>
      </w:r>
      <w:r w:rsidR="00E1053E" w:rsidRPr="006D241B">
        <w:rPr>
          <w:rFonts w:ascii="Times New Roman" w:hAnsi="Times New Roman" w:cs="Times New Roman"/>
          <w:color w:val="000000" w:themeColor="text1"/>
          <w:sz w:val="24"/>
          <w:szCs w:val="24"/>
          <w:lang w:val="sr-Latn-ME"/>
        </w:rPr>
        <w:t xml:space="preserve"> broj </w:t>
      </w:r>
      <w:r w:rsidR="008E1F0A" w:rsidRPr="006D241B">
        <w:rPr>
          <w:rFonts w:ascii="Times New Roman" w:hAnsi="Times New Roman" w:cs="Times New Roman"/>
          <w:color w:val="000000" w:themeColor="text1"/>
          <w:sz w:val="24"/>
          <w:szCs w:val="24"/>
          <w:lang w:val="sr-Latn-ME"/>
        </w:rPr>
        <w:t xml:space="preserve">stručnih radnika i saradnika </w:t>
      </w:r>
      <w:r w:rsidR="00E1053E" w:rsidRPr="006D241B">
        <w:rPr>
          <w:rFonts w:ascii="Times New Roman" w:hAnsi="Times New Roman" w:cs="Times New Roman"/>
          <w:color w:val="000000" w:themeColor="text1"/>
          <w:sz w:val="24"/>
          <w:szCs w:val="24"/>
          <w:lang w:val="sr-Latn-ME"/>
        </w:rPr>
        <w:t>trebao biti određen u odnosu na potrebe, a ne</w:t>
      </w:r>
      <w:r w:rsidR="00F6692F" w:rsidRPr="006D241B">
        <w:rPr>
          <w:rFonts w:ascii="Times New Roman" w:hAnsi="Times New Roman" w:cs="Times New Roman"/>
          <w:color w:val="000000" w:themeColor="text1"/>
          <w:sz w:val="24"/>
          <w:szCs w:val="24"/>
          <w:lang w:val="sr-Latn-ME"/>
        </w:rPr>
        <w:t xml:space="preserve"> prema broju korisnika</w:t>
      </w:r>
      <w:r w:rsidR="00E1053E" w:rsidRPr="006D241B">
        <w:rPr>
          <w:rFonts w:ascii="Times New Roman" w:hAnsi="Times New Roman" w:cs="Times New Roman"/>
          <w:color w:val="000000" w:themeColor="text1"/>
          <w:sz w:val="24"/>
          <w:szCs w:val="24"/>
          <w:lang w:val="sr-Latn-ME"/>
        </w:rPr>
        <w:t>. Iako su to minimalni standardi, često</w:t>
      </w:r>
      <w:r w:rsidR="008E1F0A" w:rsidRPr="006D241B">
        <w:rPr>
          <w:rFonts w:ascii="Times New Roman" w:hAnsi="Times New Roman" w:cs="Times New Roman"/>
          <w:color w:val="000000" w:themeColor="text1"/>
          <w:sz w:val="24"/>
          <w:szCs w:val="24"/>
          <w:lang w:val="sr-Latn-ME"/>
        </w:rPr>
        <w:t xml:space="preserve"> je</w:t>
      </w:r>
      <w:r w:rsidR="00E1053E" w:rsidRPr="006D241B">
        <w:rPr>
          <w:rFonts w:ascii="Times New Roman" w:hAnsi="Times New Roman" w:cs="Times New Roman"/>
          <w:color w:val="000000" w:themeColor="text1"/>
          <w:sz w:val="24"/>
          <w:szCs w:val="24"/>
          <w:lang w:val="sr-Latn-ME"/>
        </w:rPr>
        <w:t xml:space="preserve"> u dnevnim centrima </w:t>
      </w:r>
      <w:r w:rsidR="008E1F0A" w:rsidRPr="006D241B">
        <w:rPr>
          <w:rFonts w:ascii="Times New Roman" w:hAnsi="Times New Roman" w:cs="Times New Roman"/>
          <w:color w:val="000000" w:themeColor="text1"/>
          <w:sz w:val="24"/>
          <w:szCs w:val="24"/>
          <w:lang w:val="sr-Latn-ME"/>
        </w:rPr>
        <w:t xml:space="preserve">broj </w:t>
      </w:r>
      <w:r w:rsidR="00E1053E" w:rsidRPr="006D241B">
        <w:rPr>
          <w:rFonts w:ascii="Times New Roman" w:hAnsi="Times New Roman" w:cs="Times New Roman"/>
          <w:color w:val="000000" w:themeColor="text1"/>
          <w:sz w:val="24"/>
          <w:szCs w:val="24"/>
          <w:lang w:val="sr-Latn-ME"/>
        </w:rPr>
        <w:t>stručnih radnika i</w:t>
      </w:r>
      <w:bookmarkStart w:id="23" w:name="_GoBack"/>
      <w:bookmarkEnd w:id="23"/>
      <w:r w:rsidR="00E1053E" w:rsidRPr="006D241B">
        <w:rPr>
          <w:rFonts w:ascii="Times New Roman" w:hAnsi="Times New Roman" w:cs="Times New Roman"/>
          <w:color w:val="000000" w:themeColor="text1"/>
          <w:sz w:val="24"/>
          <w:szCs w:val="24"/>
          <w:lang w:val="sr-Latn-ME"/>
        </w:rPr>
        <w:t xml:space="preserve"> saradnika</w:t>
      </w:r>
      <w:r w:rsidR="008E1F0A" w:rsidRPr="006D241B">
        <w:rPr>
          <w:rFonts w:ascii="Times New Roman" w:hAnsi="Times New Roman" w:cs="Times New Roman"/>
          <w:color w:val="000000" w:themeColor="text1"/>
          <w:sz w:val="24"/>
          <w:szCs w:val="24"/>
          <w:lang w:val="sr-Latn-ME"/>
        </w:rPr>
        <w:t xml:space="preserve"> angažovan u skladu</w:t>
      </w:r>
      <w:r w:rsidR="006D241B" w:rsidRPr="006D241B">
        <w:rPr>
          <w:rFonts w:ascii="Times New Roman" w:hAnsi="Times New Roman" w:cs="Times New Roman"/>
          <w:color w:val="000000" w:themeColor="text1"/>
          <w:sz w:val="24"/>
          <w:szCs w:val="24"/>
          <w:lang w:val="sr-Latn-ME"/>
        </w:rPr>
        <w:t xml:space="preserve"> </w:t>
      </w:r>
      <w:r w:rsidR="008E1F0A" w:rsidRPr="006D241B">
        <w:rPr>
          <w:rFonts w:ascii="Times New Roman" w:hAnsi="Times New Roman" w:cs="Times New Roman"/>
          <w:color w:val="000000" w:themeColor="text1"/>
          <w:sz w:val="24"/>
          <w:szCs w:val="24"/>
          <w:lang w:val="sr-Latn-ME"/>
        </w:rPr>
        <w:t>sa</w:t>
      </w:r>
      <w:r w:rsidR="006D241B" w:rsidRPr="006D241B">
        <w:rPr>
          <w:rFonts w:ascii="Times New Roman" w:hAnsi="Times New Roman" w:cs="Times New Roman"/>
          <w:color w:val="000000" w:themeColor="text1"/>
          <w:sz w:val="24"/>
          <w:szCs w:val="24"/>
          <w:lang w:val="sr-Latn-ME"/>
        </w:rPr>
        <w:t xml:space="preserve"> propisima iz pravilnika</w:t>
      </w:r>
      <w:r w:rsidR="00E1053E" w:rsidRPr="006D241B">
        <w:rPr>
          <w:rFonts w:ascii="Times New Roman" w:hAnsi="Times New Roman" w:cs="Times New Roman"/>
          <w:color w:val="000000" w:themeColor="text1"/>
          <w:sz w:val="24"/>
          <w:szCs w:val="24"/>
          <w:lang w:val="sr-Latn-ME"/>
        </w:rPr>
        <w:t>.</w:t>
      </w:r>
      <w:r w:rsidR="003223D0" w:rsidRPr="006D241B">
        <w:rPr>
          <w:rFonts w:ascii="Times New Roman" w:hAnsi="Times New Roman" w:cs="Times New Roman"/>
          <w:color w:val="000000" w:themeColor="text1"/>
          <w:sz w:val="24"/>
          <w:szCs w:val="24"/>
          <w:lang w:val="sr-Latn-ME"/>
        </w:rPr>
        <w:t xml:space="preserve"> </w:t>
      </w:r>
      <w:r w:rsidR="006A7BC4" w:rsidRPr="006D241B">
        <w:rPr>
          <w:rFonts w:ascii="Times New Roman" w:hAnsi="Times New Roman" w:cs="Times New Roman"/>
          <w:color w:val="000000" w:themeColor="text1"/>
          <w:sz w:val="24"/>
          <w:szCs w:val="24"/>
          <w:lang w:val="sr-Latn-ME"/>
        </w:rPr>
        <w:t>Ovo je</w:t>
      </w:r>
      <w:r w:rsidR="00B164D3" w:rsidRPr="006D241B">
        <w:rPr>
          <w:rFonts w:ascii="Times New Roman" w:hAnsi="Times New Roman" w:cs="Times New Roman"/>
          <w:color w:val="000000" w:themeColor="text1"/>
          <w:sz w:val="24"/>
          <w:szCs w:val="24"/>
          <w:lang w:val="sr-Latn-ME"/>
        </w:rPr>
        <w:t xml:space="preserve"> segment koji treba unapr</w:t>
      </w:r>
      <w:r w:rsidR="004902FD" w:rsidRPr="006D241B">
        <w:rPr>
          <w:rFonts w:ascii="Times New Roman" w:hAnsi="Times New Roman" w:cs="Times New Roman"/>
          <w:color w:val="000000" w:themeColor="text1"/>
          <w:sz w:val="24"/>
          <w:szCs w:val="24"/>
          <w:lang w:val="sr-Latn-ME"/>
        </w:rPr>
        <w:t>j</w:t>
      </w:r>
      <w:r w:rsidR="00B164D3" w:rsidRPr="006D241B">
        <w:rPr>
          <w:rFonts w:ascii="Times New Roman" w:hAnsi="Times New Roman" w:cs="Times New Roman"/>
          <w:color w:val="000000" w:themeColor="text1"/>
          <w:sz w:val="24"/>
          <w:szCs w:val="24"/>
          <w:lang w:val="sr-Latn-ME"/>
        </w:rPr>
        <w:t>eđivat</w:t>
      </w:r>
      <w:r w:rsidR="006A7BC4" w:rsidRPr="006D241B">
        <w:rPr>
          <w:rFonts w:ascii="Times New Roman" w:hAnsi="Times New Roman" w:cs="Times New Roman"/>
          <w:color w:val="000000" w:themeColor="text1"/>
          <w:sz w:val="24"/>
          <w:szCs w:val="24"/>
          <w:lang w:val="sr-Latn-ME"/>
        </w:rPr>
        <w:t>i u dijelu broja stručnih radnika koji bi garantovao kvalitet usluge</w:t>
      </w:r>
      <w:r w:rsidR="00E1053E" w:rsidRPr="006D241B">
        <w:rPr>
          <w:rFonts w:ascii="Times New Roman" w:hAnsi="Times New Roman" w:cs="Times New Roman"/>
          <w:color w:val="000000" w:themeColor="text1"/>
          <w:sz w:val="24"/>
          <w:szCs w:val="24"/>
          <w:lang w:val="sr-Latn-ME"/>
        </w:rPr>
        <w:t xml:space="preserve"> </w:t>
      </w:r>
      <w:r w:rsidR="006A7BC4" w:rsidRPr="006D241B">
        <w:rPr>
          <w:rFonts w:ascii="Times New Roman" w:hAnsi="Times New Roman" w:cs="Times New Roman"/>
          <w:color w:val="000000" w:themeColor="text1"/>
          <w:sz w:val="24"/>
          <w:szCs w:val="24"/>
          <w:lang w:val="sr-Latn-ME"/>
        </w:rPr>
        <w:t>u najvećoj mjeri</w:t>
      </w:r>
      <w:r w:rsidR="00E054F1" w:rsidRPr="006D241B">
        <w:rPr>
          <w:rFonts w:ascii="Times New Roman" w:hAnsi="Times New Roman" w:cs="Times New Roman"/>
          <w:color w:val="000000" w:themeColor="text1"/>
          <w:sz w:val="24"/>
          <w:szCs w:val="24"/>
          <w:lang w:val="sr-Latn-ME"/>
        </w:rPr>
        <w:t xml:space="preserve">. </w:t>
      </w:r>
      <w:r w:rsidR="008F0933" w:rsidRPr="006D241B">
        <w:rPr>
          <w:rFonts w:ascii="Times New Roman" w:hAnsi="Times New Roman" w:cs="Times New Roman"/>
          <w:color w:val="000000" w:themeColor="text1"/>
          <w:sz w:val="24"/>
          <w:szCs w:val="24"/>
          <w:lang w:val="sr-Latn-ME"/>
        </w:rPr>
        <w:t>Takođe</w:t>
      </w:r>
      <w:r w:rsidR="008F0933">
        <w:rPr>
          <w:rFonts w:ascii="Times New Roman" w:hAnsi="Times New Roman" w:cs="Times New Roman"/>
          <w:sz w:val="24"/>
          <w:szCs w:val="24"/>
          <w:lang w:val="sr-Latn-ME"/>
        </w:rPr>
        <w:t>, naglašavaju da bi trebalo</w:t>
      </w:r>
      <w:r w:rsidR="00876F44">
        <w:rPr>
          <w:rFonts w:ascii="Times New Roman" w:hAnsi="Times New Roman" w:cs="Times New Roman"/>
          <w:sz w:val="24"/>
          <w:szCs w:val="24"/>
          <w:lang w:val="sr-Latn-ME"/>
        </w:rPr>
        <w:t xml:space="preserve"> propisati </w:t>
      </w:r>
      <w:r w:rsidR="008F0933">
        <w:rPr>
          <w:rFonts w:ascii="Times New Roman" w:hAnsi="Times New Roman" w:cs="Times New Roman"/>
          <w:sz w:val="24"/>
          <w:szCs w:val="24"/>
          <w:lang w:val="sr-Latn-ME"/>
        </w:rPr>
        <w:t>standarde i normative koji se tiču individualnih tretmana sa korisnicima kako bi definisali koliko tretmana</w:t>
      </w:r>
      <w:r w:rsidR="00876F44">
        <w:rPr>
          <w:rFonts w:ascii="Times New Roman" w:hAnsi="Times New Roman" w:cs="Times New Roman"/>
          <w:sz w:val="24"/>
          <w:szCs w:val="24"/>
          <w:lang w:val="sr-Latn-ME"/>
        </w:rPr>
        <w:t xml:space="preserve"> stručni radnik</w:t>
      </w:r>
      <w:r w:rsidR="008F0933">
        <w:rPr>
          <w:rFonts w:ascii="Times New Roman" w:hAnsi="Times New Roman" w:cs="Times New Roman"/>
          <w:sz w:val="24"/>
          <w:szCs w:val="24"/>
          <w:lang w:val="sr-Latn-ME"/>
        </w:rPr>
        <w:t xml:space="preserve"> treba da ima sa korisnicima u toku r</w:t>
      </w:r>
      <w:r w:rsidR="001D5E1A">
        <w:rPr>
          <w:rFonts w:ascii="Times New Roman" w:hAnsi="Times New Roman" w:cs="Times New Roman"/>
          <w:sz w:val="24"/>
          <w:szCs w:val="24"/>
          <w:lang w:val="sr-Latn-ME"/>
        </w:rPr>
        <w:t>adno</w:t>
      </w:r>
      <w:r w:rsidR="00876F44">
        <w:rPr>
          <w:rFonts w:ascii="Times New Roman" w:hAnsi="Times New Roman" w:cs="Times New Roman"/>
          <w:sz w:val="24"/>
          <w:szCs w:val="24"/>
          <w:lang w:val="sr-Latn-ME"/>
        </w:rPr>
        <w:t>g</w:t>
      </w:r>
      <w:r w:rsidR="007500A7">
        <w:rPr>
          <w:rFonts w:ascii="Times New Roman" w:hAnsi="Times New Roman" w:cs="Times New Roman"/>
          <w:sz w:val="24"/>
          <w:szCs w:val="24"/>
          <w:lang w:val="sr-Latn-ME"/>
        </w:rPr>
        <w:t xml:space="preserve"> vremena,</w:t>
      </w:r>
      <w:r w:rsidR="003223D0">
        <w:rPr>
          <w:rFonts w:ascii="Times New Roman" w:hAnsi="Times New Roman" w:cs="Times New Roman"/>
          <w:sz w:val="24"/>
          <w:szCs w:val="24"/>
          <w:lang w:val="sr-Latn-ME"/>
        </w:rPr>
        <w:t xml:space="preserve"> zatim</w:t>
      </w:r>
      <w:r w:rsidR="007500A7">
        <w:rPr>
          <w:rFonts w:ascii="Times New Roman" w:hAnsi="Times New Roman" w:cs="Times New Roman"/>
          <w:sz w:val="24"/>
          <w:szCs w:val="24"/>
          <w:lang w:val="sr-Latn-ME"/>
        </w:rPr>
        <w:t xml:space="preserve"> </w:t>
      </w:r>
      <w:r w:rsidR="003223D0">
        <w:rPr>
          <w:rFonts w:ascii="Times New Roman" w:hAnsi="Times New Roman" w:cs="Times New Roman"/>
          <w:sz w:val="24"/>
          <w:szCs w:val="24"/>
          <w:lang w:val="sr-Latn-ME"/>
        </w:rPr>
        <w:t xml:space="preserve">na nedjeljnom nivou, </w:t>
      </w:r>
      <w:r w:rsidR="00A978EE">
        <w:rPr>
          <w:rFonts w:ascii="Times New Roman" w:hAnsi="Times New Roman" w:cs="Times New Roman"/>
          <w:sz w:val="24"/>
          <w:szCs w:val="24"/>
          <w:lang w:val="sr-Latn-ME"/>
        </w:rPr>
        <w:t>kao i</w:t>
      </w:r>
      <w:r w:rsidR="003223D0">
        <w:rPr>
          <w:rFonts w:ascii="Times New Roman" w:hAnsi="Times New Roman" w:cs="Times New Roman"/>
          <w:sz w:val="24"/>
          <w:szCs w:val="24"/>
          <w:lang w:val="sr-Latn-ME"/>
        </w:rPr>
        <w:t xml:space="preserve"> </w:t>
      </w:r>
      <w:r w:rsidR="007500A7">
        <w:rPr>
          <w:rFonts w:ascii="Times New Roman" w:hAnsi="Times New Roman" w:cs="Times New Roman"/>
          <w:sz w:val="24"/>
          <w:szCs w:val="24"/>
          <w:lang w:val="sr-Latn-ME"/>
        </w:rPr>
        <w:t xml:space="preserve"> </w:t>
      </w:r>
      <w:r w:rsidR="00A978EE">
        <w:rPr>
          <w:rFonts w:ascii="Times New Roman" w:hAnsi="Times New Roman" w:cs="Times New Roman"/>
          <w:sz w:val="24"/>
          <w:szCs w:val="24"/>
          <w:lang w:val="sr-Latn-ME"/>
        </w:rPr>
        <w:t>vrijeme njihovog trajanja</w:t>
      </w:r>
      <w:r w:rsidR="009876CA">
        <w:rPr>
          <w:rFonts w:ascii="Times New Roman" w:hAnsi="Times New Roman" w:cs="Times New Roman"/>
          <w:sz w:val="24"/>
          <w:szCs w:val="24"/>
          <w:lang w:val="sr-Latn-ME"/>
        </w:rPr>
        <w:t>.</w:t>
      </w:r>
    </w:p>
    <w:p w:rsidR="00C65BE0" w:rsidRPr="007500A7" w:rsidRDefault="00A7111A" w:rsidP="00A7111A">
      <w:pPr>
        <w:ind w:firstLine="567"/>
        <w:jc w:val="both"/>
        <w:rPr>
          <w:rFonts w:ascii="Times New Roman" w:hAnsi="Times New Roman" w:cs="Times New Roman"/>
          <w:sz w:val="24"/>
          <w:szCs w:val="24"/>
          <w:lang w:val="sr-Latn-ME"/>
        </w:rPr>
      </w:pPr>
      <w:r w:rsidRPr="001F576E">
        <w:rPr>
          <w:rFonts w:ascii="Times New Roman" w:hAnsi="Times New Roman" w:cs="Times New Roman"/>
          <w:color w:val="000000" w:themeColor="text1"/>
          <w:sz w:val="24"/>
          <w:szCs w:val="24"/>
          <w:lang w:val="sr-Latn-ME"/>
        </w:rPr>
        <w:t>Da bi se poboljšali uslovi rada i boravka kako za zaposlene</w:t>
      </w:r>
      <w:r w:rsidR="001F576E">
        <w:rPr>
          <w:rFonts w:ascii="Times New Roman" w:hAnsi="Times New Roman" w:cs="Times New Roman"/>
          <w:color w:val="000000" w:themeColor="text1"/>
          <w:sz w:val="24"/>
          <w:szCs w:val="24"/>
          <w:lang w:val="sr-Latn-ME"/>
        </w:rPr>
        <w:t xml:space="preserve"> tako i za korisnike</w:t>
      </w:r>
      <w:r w:rsidR="001F576E">
        <w:rPr>
          <w:rFonts w:ascii="Times New Roman" w:hAnsi="Times New Roman" w:cs="Times New Roman"/>
          <w:sz w:val="24"/>
          <w:szCs w:val="24"/>
          <w:lang w:val="sr-Latn-ME"/>
        </w:rPr>
        <w:t xml:space="preserve"> </w:t>
      </w:r>
      <w:r w:rsidR="002541CF">
        <w:rPr>
          <w:rFonts w:ascii="Times New Roman" w:hAnsi="Times New Roman" w:cs="Times New Roman"/>
          <w:color w:val="000000" w:themeColor="text1"/>
          <w:sz w:val="24"/>
          <w:szCs w:val="24"/>
          <w:lang w:val="sr-Latn-ME"/>
        </w:rPr>
        <w:t>iz većeg broja ovih ustanova saglasili su se da su im potr</w:t>
      </w:r>
      <w:r w:rsidR="00E66EC8">
        <w:rPr>
          <w:rFonts w:ascii="Times New Roman" w:hAnsi="Times New Roman" w:cs="Times New Roman"/>
          <w:color w:val="000000" w:themeColor="text1"/>
          <w:sz w:val="24"/>
          <w:szCs w:val="24"/>
          <w:lang w:val="sr-Latn-ME"/>
        </w:rPr>
        <w:t>ebni veći prostorni kapaciteti. O</w:t>
      </w:r>
      <w:r w:rsidR="002541CF">
        <w:rPr>
          <w:rFonts w:ascii="Times New Roman" w:hAnsi="Times New Roman" w:cs="Times New Roman"/>
          <w:color w:val="000000" w:themeColor="text1"/>
          <w:sz w:val="24"/>
          <w:szCs w:val="24"/>
          <w:lang w:val="sr-Latn-ME"/>
        </w:rPr>
        <w:t>vo posebno iz razloga što se često dešava da postoje oformljene „liste čekanja“ za korisnike koje zbog nedostatka prostornih i kadrovskih kapaciteta usklađeni</w:t>
      </w:r>
      <w:r w:rsidR="004E0ADB">
        <w:rPr>
          <w:rFonts w:ascii="Times New Roman" w:hAnsi="Times New Roman" w:cs="Times New Roman"/>
          <w:color w:val="000000" w:themeColor="text1"/>
          <w:sz w:val="24"/>
          <w:szCs w:val="24"/>
          <w:lang w:val="sr-Latn-ME"/>
        </w:rPr>
        <w:t>h</w:t>
      </w:r>
      <w:r w:rsidR="002541CF">
        <w:rPr>
          <w:rFonts w:ascii="Times New Roman" w:hAnsi="Times New Roman" w:cs="Times New Roman"/>
          <w:color w:val="000000" w:themeColor="text1"/>
          <w:sz w:val="24"/>
          <w:szCs w:val="24"/>
          <w:lang w:val="sr-Latn-ME"/>
        </w:rPr>
        <w:t xml:space="preserve"> sa važećim normativima, nijesu u mogućnosti da upišu.</w:t>
      </w:r>
      <w:r w:rsidR="00E51D35">
        <w:rPr>
          <w:rFonts w:ascii="Times New Roman" w:hAnsi="Times New Roman" w:cs="Times New Roman"/>
          <w:color w:val="000000" w:themeColor="text1"/>
          <w:sz w:val="24"/>
          <w:szCs w:val="24"/>
          <w:lang w:val="sr-Latn-ME"/>
        </w:rPr>
        <w:t xml:space="preserve"> </w:t>
      </w:r>
      <w:r w:rsidR="00F6692F" w:rsidRPr="006A7BC4">
        <w:rPr>
          <w:rFonts w:ascii="Times New Roman" w:hAnsi="Times New Roman" w:cs="Times New Roman"/>
          <w:sz w:val="24"/>
          <w:szCs w:val="24"/>
          <w:lang w:val="sr-Latn-ME"/>
        </w:rPr>
        <w:t xml:space="preserve">Iz tog razloga je neophodno napraviti sistematičniju procjenu korisnika, te uz mogućnost pružanja usluge dnevnog boravka, uvesti i uslugu savjetovanja koja bi upravo bila značajna za one korisnike koji koriste uslugu dnevnog boravka samo radi stručnih tretmana. Na taj način bi se smanjile liste čekanja i uslugu dnevnog boravka bi dobijali </w:t>
      </w:r>
      <w:r w:rsidR="00F6692F" w:rsidRPr="006A7BC4">
        <w:rPr>
          <w:rFonts w:ascii="Times New Roman" w:hAnsi="Times New Roman" w:cs="Times New Roman"/>
          <w:sz w:val="24"/>
          <w:szCs w:val="24"/>
          <w:lang w:val="sr-Latn-ME"/>
        </w:rPr>
        <w:lastRenderedPageBreak/>
        <w:t xml:space="preserve">korisnici kojima je ona zaista potrebna. </w:t>
      </w:r>
      <w:r w:rsidR="004A3345">
        <w:rPr>
          <w:rFonts w:ascii="Times New Roman" w:hAnsi="Times New Roman" w:cs="Times New Roman"/>
          <w:sz w:val="24"/>
          <w:szCs w:val="24"/>
          <w:lang w:val="sr-Latn-ME"/>
        </w:rPr>
        <w:t xml:space="preserve">Takođe, zaposleni su istakli </w:t>
      </w:r>
      <w:r w:rsidR="006A7BC4">
        <w:rPr>
          <w:rFonts w:ascii="Times New Roman" w:hAnsi="Times New Roman" w:cs="Times New Roman"/>
          <w:sz w:val="24"/>
          <w:szCs w:val="24"/>
          <w:lang w:val="sr-Latn-ME"/>
        </w:rPr>
        <w:t>da bi potencijalno bilo korisno</w:t>
      </w:r>
      <w:r w:rsidR="004A3345">
        <w:rPr>
          <w:rFonts w:ascii="Times New Roman" w:hAnsi="Times New Roman" w:cs="Times New Roman"/>
          <w:sz w:val="24"/>
          <w:szCs w:val="24"/>
          <w:lang w:val="sr-Latn-ME"/>
        </w:rPr>
        <w:t xml:space="preserve"> iz korisničke perspektive, da centri za socijalni rad rade</w:t>
      </w:r>
      <w:r w:rsidR="006A7BC4">
        <w:rPr>
          <w:rFonts w:ascii="Times New Roman" w:hAnsi="Times New Roman" w:cs="Times New Roman"/>
          <w:sz w:val="24"/>
          <w:szCs w:val="24"/>
          <w:lang w:val="sr-Latn-ME"/>
        </w:rPr>
        <w:t xml:space="preserve"> revizije r</w:t>
      </w:r>
      <w:r w:rsidR="004A3345">
        <w:rPr>
          <w:rFonts w:ascii="Times New Roman" w:hAnsi="Times New Roman" w:cs="Times New Roman"/>
          <w:sz w:val="24"/>
          <w:szCs w:val="24"/>
          <w:lang w:val="sr-Latn-ME"/>
        </w:rPr>
        <w:t>ješenja u dogovoru sa dnevnim centrima</w:t>
      </w:r>
      <w:r w:rsidR="006A7BC4">
        <w:rPr>
          <w:rFonts w:ascii="Times New Roman" w:hAnsi="Times New Roman" w:cs="Times New Roman"/>
          <w:sz w:val="24"/>
          <w:szCs w:val="24"/>
          <w:lang w:val="sr-Latn-ME"/>
        </w:rPr>
        <w:t xml:space="preserve"> jer se u praksi dešava da neko duži vremenski period i</w:t>
      </w:r>
      <w:r w:rsidR="004A3345">
        <w:rPr>
          <w:rFonts w:ascii="Times New Roman" w:hAnsi="Times New Roman" w:cs="Times New Roman"/>
          <w:sz w:val="24"/>
          <w:szCs w:val="24"/>
          <w:lang w:val="sr-Latn-ME"/>
        </w:rPr>
        <w:t>z opravdanih razloga, liječenja</w:t>
      </w:r>
      <w:r w:rsidR="006A7BC4">
        <w:rPr>
          <w:rFonts w:ascii="Times New Roman" w:hAnsi="Times New Roman" w:cs="Times New Roman"/>
          <w:sz w:val="24"/>
          <w:szCs w:val="24"/>
          <w:lang w:val="sr-Latn-ME"/>
        </w:rPr>
        <w:t xml:space="preserve"> ne koristi uslugu, dok je neko drugi na listi čekanja i u potrebi, ali zbog ograničenih kapaciteta u odnosu na licencu ne može se donijeti rešenje i primiti korisnik. </w:t>
      </w:r>
      <w:r w:rsidR="009876CA">
        <w:rPr>
          <w:rFonts w:ascii="Times New Roman" w:hAnsi="Times New Roman" w:cs="Times New Roman"/>
          <w:color w:val="000000" w:themeColor="text1"/>
          <w:sz w:val="24"/>
          <w:szCs w:val="24"/>
          <w:lang w:val="sr-Latn-ME"/>
        </w:rPr>
        <w:t>Dnevni boravak kao važan, a u pojednim opštinama i jedini servis socijalne i dječje zaštite</w:t>
      </w:r>
      <w:r w:rsidR="00E51D35">
        <w:rPr>
          <w:rFonts w:ascii="Times New Roman" w:hAnsi="Times New Roman" w:cs="Times New Roman"/>
          <w:color w:val="000000" w:themeColor="text1"/>
          <w:sz w:val="24"/>
          <w:szCs w:val="24"/>
          <w:lang w:val="sr-Latn-ME"/>
        </w:rPr>
        <w:t xml:space="preserve"> koji je od nemjerljivog značaja za korisnike i njihove porodice treba unaprjeđivati i razvijati, kako njihovu primarnu uslugu, tako i dodatne servise u lokalnim zajednicama.</w:t>
      </w:r>
      <w:r w:rsidR="00D456C9">
        <w:rPr>
          <w:rFonts w:ascii="Times New Roman" w:hAnsi="Times New Roman" w:cs="Times New Roman"/>
          <w:color w:val="000000" w:themeColor="text1"/>
          <w:sz w:val="24"/>
          <w:szCs w:val="24"/>
          <w:lang w:val="sr-Latn-ME"/>
        </w:rPr>
        <w:t xml:space="preserve"> Iz pojedinih dnevni</w:t>
      </w:r>
      <w:r w:rsidR="001840F5">
        <w:rPr>
          <w:rFonts w:ascii="Times New Roman" w:hAnsi="Times New Roman" w:cs="Times New Roman"/>
          <w:color w:val="000000" w:themeColor="text1"/>
          <w:sz w:val="24"/>
          <w:szCs w:val="24"/>
          <w:lang w:val="sr-Latn-ME"/>
        </w:rPr>
        <w:t>h</w:t>
      </w:r>
      <w:r w:rsidR="00D456C9">
        <w:rPr>
          <w:rFonts w:ascii="Times New Roman" w:hAnsi="Times New Roman" w:cs="Times New Roman"/>
          <w:color w:val="000000" w:themeColor="text1"/>
          <w:sz w:val="24"/>
          <w:szCs w:val="24"/>
          <w:lang w:val="sr-Latn-ME"/>
        </w:rPr>
        <w:t xml:space="preserve"> centara ističu i da ovo ne treba da bude ogovornost samo dnevnih centara i lokalnih samouprava,</w:t>
      </w:r>
      <w:r w:rsidR="003E0FFB">
        <w:rPr>
          <w:rFonts w:ascii="Times New Roman" w:hAnsi="Times New Roman" w:cs="Times New Roman"/>
          <w:color w:val="000000" w:themeColor="text1"/>
          <w:sz w:val="24"/>
          <w:szCs w:val="24"/>
          <w:lang w:val="sr-Latn-ME"/>
        </w:rPr>
        <w:t xml:space="preserve"> već i državnih organa - </w:t>
      </w:r>
      <w:r w:rsidR="00D456C9">
        <w:rPr>
          <w:rFonts w:ascii="Times New Roman" w:hAnsi="Times New Roman" w:cs="Times New Roman"/>
          <w:color w:val="000000" w:themeColor="text1"/>
          <w:sz w:val="24"/>
          <w:szCs w:val="24"/>
          <w:lang w:val="sr-Latn-ME"/>
        </w:rPr>
        <w:t>neophodna je sistemska podrška.</w:t>
      </w:r>
    </w:p>
    <w:p w:rsidR="00A9053A" w:rsidRDefault="00E51D35" w:rsidP="00A7111A">
      <w:pPr>
        <w:ind w:firstLine="567"/>
        <w:jc w:val="both"/>
        <w:rPr>
          <w:rFonts w:ascii="Times New Roman" w:hAnsi="Times New Roman" w:cs="Times New Roman"/>
          <w:color w:val="000000" w:themeColor="text1"/>
          <w:sz w:val="24"/>
          <w:szCs w:val="24"/>
          <w:lang w:val="sr-Latn-ME"/>
        </w:rPr>
      </w:pPr>
      <w:r>
        <w:rPr>
          <w:rFonts w:ascii="Times New Roman" w:hAnsi="Times New Roman" w:cs="Times New Roman"/>
          <w:color w:val="000000" w:themeColor="text1"/>
          <w:sz w:val="24"/>
          <w:szCs w:val="24"/>
          <w:lang w:val="sr-Latn-ME"/>
        </w:rPr>
        <w:t>Takođe, u cilju pružanja što kvalitetnije uslug</w:t>
      </w:r>
      <w:r w:rsidR="004F7A49">
        <w:rPr>
          <w:rFonts w:ascii="Times New Roman" w:hAnsi="Times New Roman" w:cs="Times New Roman"/>
          <w:color w:val="000000" w:themeColor="text1"/>
          <w:sz w:val="24"/>
          <w:szCs w:val="24"/>
          <w:lang w:val="sr-Latn-ME"/>
        </w:rPr>
        <w:t>e korisnicima,</w:t>
      </w:r>
      <w:r w:rsidR="00003BC9">
        <w:rPr>
          <w:rFonts w:ascii="Times New Roman" w:hAnsi="Times New Roman" w:cs="Times New Roman"/>
          <w:color w:val="000000" w:themeColor="text1"/>
          <w:sz w:val="24"/>
          <w:szCs w:val="24"/>
          <w:lang w:val="sr-Latn-ME"/>
        </w:rPr>
        <w:t xml:space="preserve"> </w:t>
      </w:r>
      <w:r w:rsidR="004F7A49">
        <w:rPr>
          <w:rFonts w:ascii="Times New Roman" w:hAnsi="Times New Roman" w:cs="Times New Roman"/>
          <w:color w:val="000000" w:themeColor="text1"/>
          <w:sz w:val="24"/>
          <w:szCs w:val="24"/>
          <w:lang w:val="sr-Latn-ME"/>
        </w:rPr>
        <w:t xml:space="preserve">neophodna je </w:t>
      </w:r>
      <w:r>
        <w:rPr>
          <w:rFonts w:ascii="Times New Roman" w:hAnsi="Times New Roman" w:cs="Times New Roman"/>
          <w:color w:val="000000" w:themeColor="text1"/>
          <w:sz w:val="24"/>
          <w:szCs w:val="24"/>
          <w:lang w:val="sr-Latn-ME"/>
        </w:rPr>
        <w:t>češća i kvalitetnija saradnja</w:t>
      </w:r>
      <w:r w:rsidR="00864896">
        <w:rPr>
          <w:rFonts w:ascii="Times New Roman" w:hAnsi="Times New Roman" w:cs="Times New Roman"/>
          <w:color w:val="000000" w:themeColor="text1"/>
          <w:sz w:val="24"/>
          <w:szCs w:val="24"/>
          <w:lang w:val="sr-Latn-ME"/>
        </w:rPr>
        <w:t xml:space="preserve"> sa sektorom zdravstva i re</w:t>
      </w:r>
      <w:r w:rsidR="00DF2B27">
        <w:rPr>
          <w:rFonts w:ascii="Times New Roman" w:hAnsi="Times New Roman" w:cs="Times New Roman"/>
          <w:color w:val="000000" w:themeColor="text1"/>
          <w:sz w:val="24"/>
          <w:szCs w:val="24"/>
          <w:lang w:val="sr-Latn-ME"/>
        </w:rPr>
        <w:t xml:space="preserve">dovni </w:t>
      </w:r>
      <w:r w:rsidR="00D456C9">
        <w:rPr>
          <w:rFonts w:ascii="Times New Roman" w:hAnsi="Times New Roman" w:cs="Times New Roman"/>
          <w:color w:val="000000" w:themeColor="text1"/>
          <w:sz w:val="24"/>
          <w:szCs w:val="24"/>
          <w:lang w:val="sr-Latn-ME"/>
        </w:rPr>
        <w:t>pregledi posebno od strane psih</w:t>
      </w:r>
      <w:r w:rsidR="00C65BE0">
        <w:rPr>
          <w:rFonts w:ascii="Times New Roman" w:hAnsi="Times New Roman" w:cs="Times New Roman"/>
          <w:color w:val="000000" w:themeColor="text1"/>
          <w:sz w:val="24"/>
          <w:szCs w:val="24"/>
          <w:lang w:val="sr-Latn-ME"/>
        </w:rPr>
        <w:t>ijatara, neurologa i fizijatara</w:t>
      </w:r>
      <w:r w:rsidR="003E0FFB">
        <w:rPr>
          <w:rFonts w:ascii="Times New Roman" w:hAnsi="Times New Roman" w:cs="Times New Roman"/>
          <w:color w:val="000000" w:themeColor="text1"/>
          <w:sz w:val="24"/>
          <w:szCs w:val="24"/>
          <w:lang w:val="sr-Latn-ME"/>
        </w:rPr>
        <w:t>,</w:t>
      </w:r>
      <w:r w:rsidR="00C65BE0">
        <w:rPr>
          <w:rFonts w:ascii="Times New Roman" w:hAnsi="Times New Roman" w:cs="Times New Roman"/>
          <w:color w:val="000000" w:themeColor="text1"/>
          <w:sz w:val="24"/>
          <w:szCs w:val="24"/>
          <w:lang w:val="sr-Latn-ME"/>
        </w:rPr>
        <w:t xml:space="preserve"> pa bi u tom smislu trebalo intezivirati i unaprijediti ovu saradnju.</w:t>
      </w:r>
    </w:p>
    <w:p w:rsidR="0053592E" w:rsidRDefault="00A9053A" w:rsidP="00A7111A">
      <w:pPr>
        <w:ind w:firstLine="567"/>
        <w:jc w:val="both"/>
        <w:rPr>
          <w:rFonts w:ascii="Times New Roman" w:hAnsi="Times New Roman" w:cs="Times New Roman"/>
          <w:sz w:val="24"/>
          <w:szCs w:val="24"/>
          <w:lang w:val="sr-Latn-ME"/>
        </w:rPr>
      </w:pPr>
      <w:r>
        <w:rPr>
          <w:rFonts w:ascii="Times New Roman" w:hAnsi="Times New Roman" w:cs="Times New Roman"/>
          <w:color w:val="000000" w:themeColor="text1"/>
          <w:sz w:val="24"/>
          <w:szCs w:val="24"/>
          <w:lang w:val="sr-Latn-ME"/>
        </w:rPr>
        <w:t>Zbog sve većih izazova sa kojima se suočavaju zaposleni u dnevnim centrima, posebno kada je u pitanju rad sa korisnicima koji ispoljavaju agresivno i autoagresivno ponašanje</w:t>
      </w:r>
      <w:r w:rsidR="007A4E0A">
        <w:rPr>
          <w:rFonts w:ascii="Times New Roman" w:hAnsi="Times New Roman" w:cs="Times New Roman"/>
          <w:color w:val="000000" w:themeColor="text1"/>
          <w:sz w:val="24"/>
          <w:szCs w:val="24"/>
          <w:lang w:val="sr-Latn-ME"/>
        </w:rPr>
        <w:t>, kao i onima sa spektrom autizma</w:t>
      </w:r>
      <w:r w:rsidR="0092554B">
        <w:rPr>
          <w:rFonts w:ascii="Times New Roman" w:hAnsi="Times New Roman" w:cs="Times New Roman"/>
          <w:color w:val="000000" w:themeColor="text1"/>
          <w:sz w:val="24"/>
          <w:szCs w:val="24"/>
          <w:lang w:val="sr-Latn-ME"/>
        </w:rPr>
        <w:t xml:space="preserve">, </w:t>
      </w:r>
      <w:r w:rsidR="007A4E0A">
        <w:rPr>
          <w:rFonts w:ascii="Times New Roman" w:hAnsi="Times New Roman" w:cs="Times New Roman"/>
          <w:color w:val="000000" w:themeColor="text1"/>
          <w:sz w:val="24"/>
          <w:szCs w:val="24"/>
          <w:lang w:val="sr-Latn-ME"/>
        </w:rPr>
        <w:t xml:space="preserve">neophodne su usko specijalizovane obuke bazirane na </w:t>
      </w:r>
      <w:r w:rsidR="0092554B">
        <w:rPr>
          <w:rFonts w:ascii="Times New Roman" w:hAnsi="Times New Roman" w:cs="Times New Roman"/>
          <w:color w:val="000000" w:themeColor="text1"/>
          <w:sz w:val="24"/>
          <w:szCs w:val="24"/>
          <w:lang w:val="sr-Latn-ME"/>
        </w:rPr>
        <w:t>praktičnim vježbama i primjerima.</w:t>
      </w:r>
      <w:r w:rsidR="008D7FD9">
        <w:rPr>
          <w:rFonts w:ascii="Times New Roman" w:hAnsi="Times New Roman" w:cs="Times New Roman"/>
          <w:color w:val="000000" w:themeColor="text1"/>
          <w:sz w:val="24"/>
          <w:szCs w:val="24"/>
          <w:lang w:val="sr-Latn-ME"/>
        </w:rPr>
        <w:t xml:space="preserve"> </w:t>
      </w:r>
      <w:r w:rsidR="0092554B">
        <w:rPr>
          <w:rFonts w:ascii="Times New Roman" w:hAnsi="Times New Roman" w:cs="Times New Roman"/>
          <w:color w:val="000000" w:themeColor="text1"/>
          <w:sz w:val="24"/>
          <w:szCs w:val="24"/>
          <w:lang w:val="sr-Latn-ME"/>
        </w:rPr>
        <w:t xml:space="preserve">Edukacija stručnog kadra </w:t>
      </w:r>
      <w:r w:rsidR="00694EEB">
        <w:rPr>
          <w:rFonts w:ascii="Times New Roman" w:hAnsi="Times New Roman" w:cs="Times New Roman"/>
          <w:color w:val="000000" w:themeColor="text1"/>
          <w:sz w:val="24"/>
          <w:szCs w:val="24"/>
          <w:lang w:val="sr-Latn-ME"/>
        </w:rPr>
        <w:t>je važna i kada je u pitanju njihov rad sa roditeljima korisnika usluga,</w:t>
      </w:r>
      <w:r w:rsidR="00B26614">
        <w:rPr>
          <w:rFonts w:ascii="Times New Roman" w:hAnsi="Times New Roman" w:cs="Times New Roman"/>
          <w:color w:val="000000" w:themeColor="text1"/>
          <w:sz w:val="24"/>
          <w:szCs w:val="24"/>
          <w:lang w:val="sr-Latn-ME"/>
        </w:rPr>
        <w:t xml:space="preserve"> budući da </w:t>
      </w:r>
      <w:r w:rsidR="00134F06">
        <w:rPr>
          <w:rFonts w:ascii="Times New Roman" w:hAnsi="Times New Roman" w:cs="Times New Roman"/>
          <w:color w:val="000000" w:themeColor="text1"/>
          <w:sz w:val="24"/>
          <w:szCs w:val="24"/>
          <w:lang w:val="sr-Latn-ME"/>
        </w:rPr>
        <w:t>se često</w:t>
      </w:r>
      <w:r w:rsidR="007B1343">
        <w:rPr>
          <w:rFonts w:ascii="Times New Roman" w:hAnsi="Times New Roman" w:cs="Times New Roman"/>
          <w:color w:val="000000" w:themeColor="text1"/>
          <w:sz w:val="24"/>
          <w:szCs w:val="24"/>
          <w:lang w:val="sr-Latn-ME"/>
        </w:rPr>
        <w:t xml:space="preserve"> susrijeću sa velikim izazovima</w:t>
      </w:r>
      <w:r w:rsidR="006354EC">
        <w:rPr>
          <w:rFonts w:ascii="Times New Roman" w:hAnsi="Times New Roman" w:cs="Times New Roman"/>
          <w:color w:val="000000" w:themeColor="text1"/>
          <w:sz w:val="24"/>
          <w:szCs w:val="24"/>
          <w:lang w:val="sr-Latn-ME"/>
        </w:rPr>
        <w:t xml:space="preserve"> tokom rada sa njima</w:t>
      </w:r>
      <w:r w:rsidR="00AE49E7">
        <w:rPr>
          <w:rFonts w:ascii="Times New Roman" w:hAnsi="Times New Roman" w:cs="Times New Roman"/>
          <w:color w:val="000000" w:themeColor="text1"/>
          <w:sz w:val="24"/>
          <w:szCs w:val="24"/>
          <w:lang w:val="sr-Latn-ME"/>
        </w:rPr>
        <w:t xml:space="preserve"> o čemu je detaljnije napisano u poglavlju „Izazovi u radu sa koris</w:t>
      </w:r>
      <w:r w:rsidR="00125FC2">
        <w:rPr>
          <w:rFonts w:ascii="Times New Roman" w:hAnsi="Times New Roman" w:cs="Times New Roman"/>
          <w:color w:val="000000" w:themeColor="text1"/>
          <w:sz w:val="24"/>
          <w:szCs w:val="24"/>
          <w:lang w:val="sr-Latn-ME"/>
        </w:rPr>
        <w:t>nicima i roditeljima korisnika“.</w:t>
      </w:r>
      <w:r w:rsidR="00662C27">
        <w:rPr>
          <w:rFonts w:ascii="Times New Roman" w:hAnsi="Times New Roman" w:cs="Times New Roman"/>
          <w:color w:val="000000" w:themeColor="text1"/>
          <w:sz w:val="24"/>
          <w:szCs w:val="24"/>
          <w:lang w:val="sr-Latn-ME"/>
        </w:rPr>
        <w:t xml:space="preserve"> </w:t>
      </w:r>
      <w:r w:rsidR="00662C27" w:rsidRPr="006A7BC4">
        <w:rPr>
          <w:rFonts w:ascii="Times New Roman" w:hAnsi="Times New Roman" w:cs="Times New Roman"/>
          <w:sz w:val="24"/>
          <w:szCs w:val="24"/>
          <w:lang w:val="sr-Latn-ME"/>
        </w:rPr>
        <w:t>S obzirom da većina dnevnih centara posjeduje specijalizovane prostorije za rad</w:t>
      </w:r>
      <w:r w:rsidR="004A3345">
        <w:rPr>
          <w:rFonts w:ascii="Times New Roman" w:hAnsi="Times New Roman" w:cs="Times New Roman"/>
          <w:sz w:val="24"/>
          <w:szCs w:val="24"/>
          <w:lang w:val="sr-Latn-ME"/>
        </w:rPr>
        <w:t xml:space="preserve"> </w:t>
      </w:r>
      <w:r w:rsidR="00662C27" w:rsidRPr="006A7BC4">
        <w:rPr>
          <w:rFonts w:ascii="Times New Roman" w:hAnsi="Times New Roman" w:cs="Times New Roman"/>
          <w:sz w:val="24"/>
          <w:szCs w:val="24"/>
          <w:lang w:val="sr-Latn-ME"/>
        </w:rPr>
        <w:t>- Montesori kabinet, sobu za senzornu integraciju, kabinet za asistivnu tehnologiju itd, neophodno je da stručni radnici pohađaju adekva</w:t>
      </w:r>
      <w:r w:rsidR="004A3345">
        <w:rPr>
          <w:rFonts w:ascii="Times New Roman" w:hAnsi="Times New Roman" w:cs="Times New Roman"/>
          <w:sz w:val="24"/>
          <w:szCs w:val="24"/>
          <w:lang w:val="sr-Latn-ME"/>
        </w:rPr>
        <w:t>tne obuke za rad sa korisnicima</w:t>
      </w:r>
      <w:r w:rsidR="00662C27" w:rsidRPr="006A7BC4">
        <w:rPr>
          <w:rFonts w:ascii="Times New Roman" w:hAnsi="Times New Roman" w:cs="Times New Roman"/>
          <w:sz w:val="24"/>
          <w:szCs w:val="24"/>
          <w:lang w:val="sr-Latn-ME"/>
        </w:rPr>
        <w:t xml:space="preserve"> i samim tim da funkcionalno koriste pomenute kabinete i prostorije. </w:t>
      </w:r>
    </w:p>
    <w:p w:rsidR="006A7BC4" w:rsidRPr="006A7BC4" w:rsidRDefault="006A7BC4" w:rsidP="00A7111A">
      <w:pPr>
        <w:ind w:firstLine="567"/>
        <w:jc w:val="both"/>
        <w:rPr>
          <w:rFonts w:ascii="Times New Roman" w:hAnsi="Times New Roman" w:cs="Times New Roman"/>
          <w:sz w:val="24"/>
          <w:szCs w:val="24"/>
          <w:lang w:val="sr-Latn-ME"/>
        </w:rPr>
      </w:pPr>
      <w:r>
        <w:rPr>
          <w:rFonts w:ascii="Times New Roman" w:hAnsi="Times New Roman" w:cs="Times New Roman"/>
          <w:sz w:val="24"/>
          <w:szCs w:val="24"/>
          <w:lang w:val="sr-Latn-ME"/>
        </w:rPr>
        <w:t>Zbog učestalih incidentnih ponašanja korisnika uzrokovanim njihovim stanjima, možda je trenutak da se Interne  procedure za postupanje unaprijede, a na bazi dosadašnjeg iskustva sa incidentima, kako bi se osigurala bezbjednost korisnika, zaposlenih i nesmetano odvijao proces rada u tim situacijama.</w:t>
      </w:r>
    </w:p>
    <w:p w:rsidR="0075531B" w:rsidRPr="00E4224C" w:rsidRDefault="0075531B" w:rsidP="00A7111A">
      <w:pPr>
        <w:ind w:firstLine="567"/>
        <w:jc w:val="both"/>
        <w:rPr>
          <w:rFonts w:ascii="Times New Roman" w:hAnsi="Times New Roman" w:cs="Times New Roman"/>
          <w:color w:val="000000" w:themeColor="text1"/>
          <w:sz w:val="24"/>
          <w:szCs w:val="24"/>
          <w:lang w:val="sr-Latn-ME"/>
        </w:rPr>
      </w:pPr>
      <w:r>
        <w:rPr>
          <w:rFonts w:ascii="Times New Roman" w:hAnsi="Times New Roman" w:cs="Times New Roman"/>
          <w:color w:val="000000" w:themeColor="text1"/>
          <w:sz w:val="24"/>
          <w:szCs w:val="24"/>
          <w:lang w:val="sr-Latn-ME"/>
        </w:rPr>
        <w:t xml:space="preserve">Kako je problem sa </w:t>
      </w:r>
      <w:r w:rsidR="00023B6F">
        <w:rPr>
          <w:rFonts w:ascii="Times New Roman" w:hAnsi="Times New Roman" w:cs="Times New Roman"/>
          <w:color w:val="000000" w:themeColor="text1"/>
          <w:sz w:val="24"/>
          <w:szCs w:val="24"/>
          <w:lang w:val="sr-Latn-ME"/>
        </w:rPr>
        <w:t>stručnim kadrom</w:t>
      </w:r>
      <w:r>
        <w:rPr>
          <w:rFonts w:ascii="Times New Roman" w:hAnsi="Times New Roman" w:cs="Times New Roman"/>
          <w:color w:val="000000" w:themeColor="text1"/>
          <w:sz w:val="24"/>
          <w:szCs w:val="24"/>
          <w:lang w:val="sr-Latn-ME"/>
        </w:rPr>
        <w:t xml:space="preserve"> u dnevnim centrima postao sve više prisutan</w:t>
      </w:r>
      <w:r w:rsidR="0041463B">
        <w:rPr>
          <w:rFonts w:ascii="Times New Roman" w:hAnsi="Times New Roman" w:cs="Times New Roman"/>
          <w:color w:val="000000" w:themeColor="text1"/>
          <w:sz w:val="24"/>
          <w:szCs w:val="24"/>
          <w:lang w:val="sr-Latn-ME"/>
        </w:rPr>
        <w:t xml:space="preserve"> i sve je češći „odliv</w:t>
      </w:r>
      <w:r w:rsidR="003B11DB">
        <w:rPr>
          <w:rFonts w:ascii="Times New Roman" w:hAnsi="Times New Roman" w:cs="Times New Roman"/>
          <w:color w:val="000000" w:themeColor="text1"/>
          <w:sz w:val="24"/>
          <w:szCs w:val="24"/>
          <w:lang w:val="sr-Latn-ME"/>
        </w:rPr>
        <w:t>“ stručnih radnika, posebno u određenim dnevnim centrima</w:t>
      </w:r>
      <w:r w:rsidR="00023B6F">
        <w:rPr>
          <w:rFonts w:ascii="Times New Roman" w:hAnsi="Times New Roman" w:cs="Times New Roman"/>
          <w:color w:val="000000" w:themeColor="text1"/>
          <w:sz w:val="24"/>
          <w:szCs w:val="24"/>
          <w:lang w:val="sr-Latn-ME"/>
        </w:rPr>
        <w:t>,</w:t>
      </w:r>
      <w:r w:rsidR="0053592E">
        <w:rPr>
          <w:rFonts w:ascii="Times New Roman" w:hAnsi="Times New Roman" w:cs="Times New Roman"/>
          <w:color w:val="000000" w:themeColor="text1"/>
          <w:sz w:val="24"/>
          <w:szCs w:val="24"/>
          <w:lang w:val="sr-Latn-ME"/>
        </w:rPr>
        <w:t xml:space="preserve"> iz ovih ustanova smatraju da bi trebalo poboljšati uslove rada i status zaposlenih</w:t>
      </w:r>
      <w:r w:rsidR="008D7FD9">
        <w:rPr>
          <w:rFonts w:ascii="Times New Roman" w:hAnsi="Times New Roman" w:cs="Times New Roman"/>
          <w:color w:val="000000" w:themeColor="text1"/>
          <w:sz w:val="24"/>
          <w:szCs w:val="24"/>
          <w:lang w:val="sr-Latn-ME"/>
        </w:rPr>
        <w:t xml:space="preserve"> u socijalnoj i dječjoj zaštiti </w:t>
      </w:r>
      <w:r w:rsidR="0053592E">
        <w:rPr>
          <w:rFonts w:ascii="Times New Roman" w:hAnsi="Times New Roman" w:cs="Times New Roman"/>
          <w:color w:val="000000" w:themeColor="text1"/>
          <w:sz w:val="24"/>
          <w:szCs w:val="24"/>
          <w:lang w:val="sr-Latn-ME"/>
        </w:rPr>
        <w:t xml:space="preserve">u smislu povećanja zarada, </w:t>
      </w:r>
      <w:r w:rsidR="008D7FD9">
        <w:rPr>
          <w:rFonts w:ascii="Times New Roman" w:hAnsi="Times New Roman" w:cs="Times New Roman"/>
          <w:color w:val="000000" w:themeColor="text1"/>
          <w:sz w:val="24"/>
          <w:szCs w:val="24"/>
          <w:lang w:val="sr-Latn-ME"/>
        </w:rPr>
        <w:t>razmatranja uvođenja beneficiranog radnog staža ili bar određenih beneficija.</w:t>
      </w:r>
      <w:r w:rsidR="006A7BC4">
        <w:rPr>
          <w:rFonts w:ascii="Times New Roman" w:hAnsi="Times New Roman" w:cs="Times New Roman"/>
          <w:color w:val="000000" w:themeColor="text1"/>
          <w:sz w:val="24"/>
          <w:szCs w:val="24"/>
          <w:lang w:val="sr-Latn-ME"/>
        </w:rPr>
        <w:t xml:space="preserve"> Ovo je važno posebno, ako znamo da dnevni centri pružaju usluge koje bi se mogle podvesti pod integrisane, te da pojedini saradnici po svojim obrazovnim profilima dolaze iz drugih sistema, ali ne primaju platu kao njihove kolege, na</w:t>
      </w:r>
      <w:r w:rsidR="004A3345">
        <w:rPr>
          <w:rFonts w:ascii="Times New Roman" w:hAnsi="Times New Roman" w:cs="Times New Roman"/>
          <w:color w:val="000000" w:themeColor="text1"/>
          <w:sz w:val="24"/>
          <w:szCs w:val="24"/>
          <w:lang w:val="sr-Latn-ME"/>
        </w:rPr>
        <w:t xml:space="preserve"> </w:t>
      </w:r>
      <w:r w:rsidR="006A7BC4">
        <w:rPr>
          <w:rFonts w:ascii="Times New Roman" w:hAnsi="Times New Roman" w:cs="Times New Roman"/>
          <w:color w:val="000000" w:themeColor="text1"/>
          <w:sz w:val="24"/>
          <w:szCs w:val="24"/>
          <w:lang w:val="sr-Latn-ME"/>
        </w:rPr>
        <w:t xml:space="preserve">primjer u zdravstvu. Ovo je svakako u odnosu na težinu posla dodatan razlog </w:t>
      </w:r>
      <w:r w:rsidR="004A3345">
        <w:rPr>
          <w:rFonts w:ascii="Times New Roman" w:hAnsi="Times New Roman" w:cs="Times New Roman"/>
          <w:color w:val="000000" w:themeColor="text1"/>
          <w:sz w:val="24"/>
          <w:szCs w:val="24"/>
          <w:lang w:val="sr-Latn-ME"/>
        </w:rPr>
        <w:t>„</w:t>
      </w:r>
      <w:r w:rsidR="006A7BC4">
        <w:rPr>
          <w:rFonts w:ascii="Times New Roman" w:hAnsi="Times New Roman" w:cs="Times New Roman"/>
          <w:color w:val="000000" w:themeColor="text1"/>
          <w:sz w:val="24"/>
          <w:szCs w:val="24"/>
          <w:lang w:val="sr-Latn-ME"/>
        </w:rPr>
        <w:t>odliva</w:t>
      </w:r>
      <w:r w:rsidR="004A3345">
        <w:rPr>
          <w:rFonts w:ascii="Times New Roman" w:hAnsi="Times New Roman" w:cs="Times New Roman"/>
          <w:color w:val="000000" w:themeColor="text1"/>
          <w:sz w:val="24"/>
          <w:szCs w:val="24"/>
          <w:lang w:val="sr-Latn-ME"/>
        </w:rPr>
        <w:t>“</w:t>
      </w:r>
      <w:r w:rsidR="006A7BC4">
        <w:rPr>
          <w:rFonts w:ascii="Times New Roman" w:hAnsi="Times New Roman" w:cs="Times New Roman"/>
          <w:color w:val="000000" w:themeColor="text1"/>
          <w:sz w:val="24"/>
          <w:szCs w:val="24"/>
          <w:lang w:val="sr-Latn-ME"/>
        </w:rPr>
        <w:t xml:space="preserve"> kadrova i nemotivisanosti novih da započnu rad u dnevnim centrima.</w:t>
      </w:r>
    </w:p>
    <w:p w:rsidR="00C278AC" w:rsidRDefault="00C278AC" w:rsidP="00662C27">
      <w:pPr>
        <w:jc w:val="both"/>
        <w:rPr>
          <w:rFonts w:ascii="Times New Roman" w:hAnsi="Times New Roman" w:cs="Times New Roman"/>
          <w:sz w:val="24"/>
          <w:szCs w:val="24"/>
          <w:lang w:val="sr-Latn-ME"/>
        </w:rPr>
      </w:pPr>
      <w:r>
        <w:rPr>
          <w:rFonts w:ascii="Times New Roman" w:hAnsi="Times New Roman" w:cs="Times New Roman"/>
          <w:sz w:val="24"/>
          <w:szCs w:val="24"/>
          <w:lang w:val="sr-Latn-ME"/>
        </w:rPr>
        <w:tab/>
      </w:r>
      <w:r w:rsidR="00662C27" w:rsidRPr="006A7BC4">
        <w:rPr>
          <w:rFonts w:ascii="Times New Roman" w:hAnsi="Times New Roman" w:cs="Times New Roman"/>
          <w:sz w:val="24"/>
          <w:szCs w:val="24"/>
          <w:lang w:val="sr-Latn-ME"/>
        </w:rPr>
        <w:t>Veliki broj saradnika u dnevnim centrima čine medicinske sestre i njegovateljice. Neophodno je jasno definisati njihove obaveze i dužnosti. Uzimajući o obzir raznovrsnost usluga koju dnevni centri pružaju, angažovanje adekvatnog broja sara</w:t>
      </w:r>
      <w:r w:rsidR="00280C83">
        <w:rPr>
          <w:rFonts w:ascii="Times New Roman" w:hAnsi="Times New Roman" w:cs="Times New Roman"/>
          <w:sz w:val="24"/>
          <w:szCs w:val="24"/>
          <w:lang w:val="sr-Latn-ME"/>
        </w:rPr>
        <w:t>dnika koji bi bio isključivo or</w:t>
      </w:r>
      <w:r w:rsidR="00662C27" w:rsidRPr="006A7BC4">
        <w:rPr>
          <w:rFonts w:ascii="Times New Roman" w:hAnsi="Times New Roman" w:cs="Times New Roman"/>
          <w:sz w:val="24"/>
          <w:szCs w:val="24"/>
          <w:lang w:val="sr-Latn-ME"/>
        </w:rPr>
        <w:t xml:space="preserve">jentisan na </w:t>
      </w:r>
      <w:r w:rsidR="00A4077E" w:rsidRPr="006A7BC4">
        <w:rPr>
          <w:rFonts w:ascii="Times New Roman" w:hAnsi="Times New Roman" w:cs="Times New Roman"/>
          <w:sz w:val="24"/>
          <w:szCs w:val="24"/>
          <w:lang w:val="sr-Latn-ME"/>
        </w:rPr>
        <w:t xml:space="preserve">rad sa korisnicima (u smislu podrške i pomoći za stručne radnike i stručne saradnike) </w:t>
      </w:r>
      <w:r w:rsidR="00662C27" w:rsidRPr="006A7BC4">
        <w:rPr>
          <w:rFonts w:ascii="Times New Roman" w:hAnsi="Times New Roman" w:cs="Times New Roman"/>
          <w:sz w:val="24"/>
          <w:szCs w:val="24"/>
          <w:lang w:val="sr-Latn-ME"/>
        </w:rPr>
        <w:t xml:space="preserve">je od izuzetne važnosti. </w:t>
      </w:r>
      <w:r w:rsidR="00A4077E" w:rsidRPr="006A7BC4">
        <w:rPr>
          <w:rFonts w:ascii="Times New Roman" w:hAnsi="Times New Roman" w:cs="Times New Roman"/>
          <w:sz w:val="24"/>
          <w:szCs w:val="24"/>
          <w:lang w:val="sr-Latn-ME"/>
        </w:rPr>
        <w:t>Potrebno je organizovati vi</w:t>
      </w:r>
      <w:r w:rsidR="00280C83">
        <w:rPr>
          <w:rFonts w:ascii="Times New Roman" w:hAnsi="Times New Roman" w:cs="Times New Roman"/>
          <w:sz w:val="24"/>
          <w:szCs w:val="24"/>
          <w:lang w:val="sr-Latn-ME"/>
        </w:rPr>
        <w:t xml:space="preserve">še obuka upravo za </w:t>
      </w:r>
      <w:r w:rsidR="00280C83">
        <w:rPr>
          <w:rFonts w:ascii="Times New Roman" w:hAnsi="Times New Roman" w:cs="Times New Roman"/>
          <w:sz w:val="24"/>
          <w:szCs w:val="24"/>
          <w:lang w:val="sr-Latn-ME"/>
        </w:rPr>
        <w:lastRenderedPageBreak/>
        <w:t>saradnike u d</w:t>
      </w:r>
      <w:r w:rsidR="00A4077E" w:rsidRPr="006A7BC4">
        <w:rPr>
          <w:rFonts w:ascii="Times New Roman" w:hAnsi="Times New Roman" w:cs="Times New Roman"/>
          <w:sz w:val="24"/>
          <w:szCs w:val="24"/>
          <w:lang w:val="sr-Latn-ME"/>
        </w:rPr>
        <w:t>nevnim centrima, kako bi na adekvatan način bili obučeni za rad sa korisnicima, posebno kada su u pitanju radno-okupacione aktivnosti, mnoge kreativne i umjetničke radionice, pomoć pri učenju i s</w:t>
      </w:r>
      <w:r>
        <w:rPr>
          <w:rFonts w:ascii="Times New Roman" w:hAnsi="Times New Roman" w:cs="Times New Roman"/>
          <w:sz w:val="24"/>
          <w:szCs w:val="24"/>
          <w:lang w:val="sr-Latn-ME"/>
        </w:rPr>
        <w:t>portsko-rekreativne aktivnosti.</w:t>
      </w:r>
    </w:p>
    <w:p w:rsidR="00F24FBF" w:rsidRDefault="00C278AC" w:rsidP="00A4077E">
      <w:pPr>
        <w:jc w:val="both"/>
        <w:rPr>
          <w:rFonts w:ascii="Times New Roman" w:hAnsi="Times New Roman" w:cs="Times New Roman"/>
          <w:sz w:val="24"/>
          <w:szCs w:val="24"/>
          <w:lang w:val="sr-Latn-ME"/>
        </w:rPr>
      </w:pPr>
      <w:r>
        <w:rPr>
          <w:rFonts w:ascii="Times New Roman" w:hAnsi="Times New Roman" w:cs="Times New Roman"/>
          <w:sz w:val="24"/>
          <w:szCs w:val="24"/>
          <w:lang w:val="sr-Latn-ME"/>
        </w:rPr>
        <w:tab/>
      </w:r>
      <w:r w:rsidR="00A4077E" w:rsidRPr="006A7BC4">
        <w:rPr>
          <w:rFonts w:ascii="Times New Roman" w:hAnsi="Times New Roman" w:cs="Times New Roman"/>
          <w:sz w:val="24"/>
          <w:szCs w:val="24"/>
          <w:lang w:val="sr-Latn-ME"/>
        </w:rPr>
        <w:t>Potrebno je uspostaviti intenzivniju saradnju i sa Zavodom za zapošlja</w:t>
      </w:r>
      <w:r>
        <w:rPr>
          <w:rFonts w:ascii="Times New Roman" w:hAnsi="Times New Roman" w:cs="Times New Roman"/>
          <w:sz w:val="24"/>
          <w:szCs w:val="24"/>
          <w:lang w:val="sr-Latn-ME"/>
        </w:rPr>
        <w:t xml:space="preserve">vanje, u smislu </w:t>
      </w:r>
      <w:r w:rsidRPr="00140C06">
        <w:rPr>
          <w:rFonts w:ascii="Times New Roman" w:hAnsi="Times New Roman" w:cs="Times New Roman"/>
          <w:sz w:val="24"/>
          <w:szCs w:val="24"/>
          <w:lang w:val="sr-Latn-ME"/>
        </w:rPr>
        <w:t>obavještavanja</w:t>
      </w:r>
      <w:r w:rsidR="00CE042E">
        <w:rPr>
          <w:rFonts w:ascii="Times New Roman" w:hAnsi="Times New Roman" w:cs="Times New Roman"/>
          <w:sz w:val="24"/>
          <w:szCs w:val="24"/>
          <w:lang w:val="sr-Latn-ME"/>
        </w:rPr>
        <w:t xml:space="preserve"> o raspisanim</w:t>
      </w:r>
      <w:r w:rsidRPr="00140C06">
        <w:rPr>
          <w:rFonts w:ascii="Times New Roman" w:hAnsi="Times New Roman" w:cs="Times New Roman"/>
          <w:sz w:val="24"/>
          <w:szCs w:val="24"/>
          <w:lang w:val="sr-Latn-ME"/>
        </w:rPr>
        <w:t xml:space="preserve"> </w:t>
      </w:r>
      <w:r w:rsidR="00CE042E">
        <w:rPr>
          <w:rFonts w:ascii="Times New Roman" w:hAnsi="Times New Roman" w:cs="Times New Roman"/>
          <w:sz w:val="24"/>
          <w:szCs w:val="24"/>
          <w:lang w:val="sr-Latn-ME"/>
        </w:rPr>
        <w:t>Javnim</w:t>
      </w:r>
      <w:r w:rsidR="00A4077E" w:rsidRPr="00140C06">
        <w:rPr>
          <w:rFonts w:ascii="Times New Roman" w:hAnsi="Times New Roman" w:cs="Times New Roman"/>
          <w:sz w:val="24"/>
          <w:szCs w:val="24"/>
          <w:lang w:val="sr-Latn-ME"/>
        </w:rPr>
        <w:t xml:space="preserve"> </w:t>
      </w:r>
      <w:r w:rsidR="00CE042E">
        <w:rPr>
          <w:rFonts w:ascii="Times New Roman" w:hAnsi="Times New Roman" w:cs="Times New Roman"/>
          <w:sz w:val="24"/>
          <w:szCs w:val="24"/>
          <w:lang w:val="sr-Latn-ME"/>
        </w:rPr>
        <w:t>pozivima</w:t>
      </w:r>
      <w:r w:rsidR="00A4077E" w:rsidRPr="006A7BC4">
        <w:rPr>
          <w:rFonts w:ascii="Times New Roman" w:hAnsi="Times New Roman" w:cs="Times New Roman"/>
          <w:sz w:val="24"/>
          <w:szCs w:val="24"/>
          <w:lang w:val="sr-Latn-ME"/>
        </w:rPr>
        <w:t xml:space="preserve"> za prijavu dnevnih centara na projekte „Direktno otvara</w:t>
      </w:r>
      <w:r w:rsidR="00CE042E">
        <w:rPr>
          <w:rFonts w:ascii="Times New Roman" w:hAnsi="Times New Roman" w:cs="Times New Roman"/>
          <w:sz w:val="24"/>
          <w:szCs w:val="24"/>
          <w:lang w:val="sr-Latn-ME"/>
        </w:rPr>
        <w:t>nje radnim mjesta -</w:t>
      </w:r>
      <w:r w:rsidR="00211DBF">
        <w:rPr>
          <w:rFonts w:ascii="Times New Roman" w:hAnsi="Times New Roman" w:cs="Times New Roman"/>
          <w:sz w:val="24"/>
          <w:szCs w:val="24"/>
          <w:lang w:val="sr-Latn-ME"/>
        </w:rPr>
        <w:t xml:space="preserve"> javni rad“. </w:t>
      </w:r>
      <w:r w:rsidR="00A4077E" w:rsidRPr="006A7BC4">
        <w:rPr>
          <w:rFonts w:ascii="Times New Roman" w:hAnsi="Times New Roman" w:cs="Times New Roman"/>
          <w:sz w:val="24"/>
          <w:szCs w:val="24"/>
          <w:lang w:val="sr-Latn-ME"/>
        </w:rPr>
        <w:t>Na taj način dnevni centri mogu posredstvom Zavoda za zapošljavanje angažovati veći broj lica/asi</w:t>
      </w:r>
      <w:r w:rsidR="00211DBF">
        <w:rPr>
          <w:rFonts w:ascii="Times New Roman" w:hAnsi="Times New Roman" w:cs="Times New Roman"/>
          <w:sz w:val="24"/>
          <w:szCs w:val="24"/>
          <w:lang w:val="sr-Latn-ME"/>
        </w:rPr>
        <w:t xml:space="preserve">stenata </w:t>
      </w:r>
      <w:r w:rsidR="00A4077E" w:rsidRPr="006A7BC4">
        <w:rPr>
          <w:rFonts w:ascii="Times New Roman" w:hAnsi="Times New Roman" w:cs="Times New Roman"/>
          <w:sz w:val="24"/>
          <w:szCs w:val="24"/>
          <w:lang w:val="sr-Latn-ME"/>
        </w:rPr>
        <w:t>koji bi bili od izuzetne pomoći</w:t>
      </w:r>
      <w:r w:rsidR="00211DBF">
        <w:rPr>
          <w:rFonts w:ascii="Times New Roman" w:hAnsi="Times New Roman" w:cs="Times New Roman"/>
          <w:sz w:val="24"/>
          <w:szCs w:val="24"/>
          <w:lang w:val="sr-Latn-ME"/>
        </w:rPr>
        <w:t xml:space="preserve"> u pružanju usluga korsinicima.</w:t>
      </w:r>
      <w:r w:rsidR="00865C24">
        <w:rPr>
          <w:rFonts w:ascii="Times New Roman" w:hAnsi="Times New Roman" w:cs="Times New Roman"/>
          <w:sz w:val="24"/>
          <w:szCs w:val="24"/>
          <w:lang w:val="sr-Latn-ME"/>
        </w:rPr>
        <w:t xml:space="preserve"> </w:t>
      </w:r>
      <w:r w:rsidR="00BB10EF">
        <w:rPr>
          <w:rFonts w:ascii="Times New Roman" w:hAnsi="Times New Roman" w:cs="Times New Roman"/>
          <w:sz w:val="24"/>
          <w:szCs w:val="24"/>
          <w:lang w:val="sr-Latn-ME"/>
        </w:rPr>
        <w:t xml:space="preserve">Poželjno bi bilo </w:t>
      </w:r>
      <w:r w:rsidR="00865C24">
        <w:rPr>
          <w:rFonts w:ascii="Times New Roman" w:hAnsi="Times New Roman" w:cs="Times New Roman"/>
          <w:sz w:val="24"/>
          <w:szCs w:val="24"/>
          <w:lang w:val="sr-Latn-ME"/>
        </w:rPr>
        <w:t xml:space="preserve">da dnevni centri </w:t>
      </w:r>
      <w:r w:rsidR="00A4077E" w:rsidRPr="006A7BC4">
        <w:rPr>
          <w:rFonts w:ascii="Times New Roman" w:hAnsi="Times New Roman" w:cs="Times New Roman"/>
          <w:sz w:val="24"/>
          <w:szCs w:val="24"/>
          <w:lang w:val="sr-Latn-ME"/>
        </w:rPr>
        <w:t xml:space="preserve">aktivno učestvuju u projektima domaćeg/međunarodnog karaktera u svrhu pribavljanja sredstava </w:t>
      </w:r>
      <w:r w:rsidR="00F711CC" w:rsidRPr="006A7BC4">
        <w:rPr>
          <w:rFonts w:ascii="Times New Roman" w:hAnsi="Times New Roman" w:cs="Times New Roman"/>
          <w:sz w:val="24"/>
          <w:szCs w:val="24"/>
          <w:lang w:val="sr-Latn-ME"/>
        </w:rPr>
        <w:t xml:space="preserve">za opremanje prostora. </w:t>
      </w:r>
    </w:p>
    <w:p w:rsidR="0060440A" w:rsidRDefault="0060440A" w:rsidP="00A4077E">
      <w:pPr>
        <w:jc w:val="both"/>
        <w:rPr>
          <w:rFonts w:ascii="Times New Roman" w:hAnsi="Times New Roman" w:cs="Times New Roman"/>
          <w:sz w:val="24"/>
          <w:szCs w:val="24"/>
          <w:lang w:val="sr-Latn-ME"/>
        </w:rPr>
      </w:pPr>
    </w:p>
    <w:p w:rsidR="004C1F6E" w:rsidRPr="00482EA2" w:rsidRDefault="004C1F6E" w:rsidP="00C278AC">
      <w:pPr>
        <w:jc w:val="both"/>
        <w:rPr>
          <w:rFonts w:ascii="Times New Roman" w:hAnsi="Times New Roman" w:cs="Times New Roman"/>
          <w:sz w:val="24"/>
          <w:szCs w:val="24"/>
          <w:lang w:val="sr-Latn-ME"/>
        </w:rPr>
      </w:pPr>
    </w:p>
    <w:p w:rsidR="00A7111A" w:rsidRPr="00482EA2" w:rsidRDefault="00A7111A" w:rsidP="00482EA2">
      <w:pPr>
        <w:tabs>
          <w:tab w:val="left" w:pos="990"/>
        </w:tabs>
        <w:rPr>
          <w:rFonts w:ascii="Times New Roman" w:hAnsi="Times New Roman" w:cs="Times New Roman"/>
          <w:sz w:val="24"/>
          <w:szCs w:val="24"/>
          <w:lang w:val="sr-Latn-ME"/>
        </w:rPr>
      </w:pPr>
    </w:p>
    <w:p w:rsidR="00BA7403" w:rsidRDefault="00BA7403" w:rsidP="00800970">
      <w:pPr>
        <w:pStyle w:val="Heading1"/>
      </w:pPr>
      <w:bookmarkStart w:id="24" w:name="_Toc137899919"/>
      <w:bookmarkStart w:id="25" w:name="_Toc185247245"/>
    </w:p>
    <w:p w:rsidR="00BA7403" w:rsidRDefault="00BA7403" w:rsidP="00800970">
      <w:pPr>
        <w:pStyle w:val="Heading1"/>
      </w:pPr>
    </w:p>
    <w:p w:rsidR="00BA7403" w:rsidRDefault="00BA7403" w:rsidP="00800970">
      <w:pPr>
        <w:pStyle w:val="Heading1"/>
      </w:pPr>
    </w:p>
    <w:p w:rsidR="00BA7403" w:rsidRDefault="00BA7403" w:rsidP="00800970">
      <w:pPr>
        <w:pStyle w:val="Heading1"/>
      </w:pPr>
    </w:p>
    <w:p w:rsidR="00BA7403" w:rsidRDefault="00BA7403" w:rsidP="00800970">
      <w:pPr>
        <w:pStyle w:val="Heading1"/>
      </w:pPr>
    </w:p>
    <w:p w:rsidR="00BA7403" w:rsidRDefault="00BA7403" w:rsidP="00800970">
      <w:pPr>
        <w:pStyle w:val="Heading1"/>
      </w:pPr>
    </w:p>
    <w:p w:rsidR="00BA7403" w:rsidRDefault="00BA7403" w:rsidP="00800970">
      <w:pPr>
        <w:pStyle w:val="Heading1"/>
      </w:pPr>
    </w:p>
    <w:p w:rsidR="00BA7403" w:rsidRDefault="00BA7403" w:rsidP="00800970">
      <w:pPr>
        <w:pStyle w:val="Heading1"/>
      </w:pPr>
    </w:p>
    <w:p w:rsidR="00BA7403" w:rsidRDefault="00BA7403" w:rsidP="00800970">
      <w:pPr>
        <w:pStyle w:val="Heading1"/>
      </w:pPr>
    </w:p>
    <w:p w:rsidR="00BA7403" w:rsidRDefault="00BA7403" w:rsidP="00800970">
      <w:pPr>
        <w:pStyle w:val="Heading1"/>
      </w:pPr>
    </w:p>
    <w:p w:rsidR="00BA7403" w:rsidRDefault="00BA7403" w:rsidP="00800970">
      <w:pPr>
        <w:pStyle w:val="Heading1"/>
      </w:pPr>
    </w:p>
    <w:p w:rsidR="00BA7403" w:rsidRDefault="00BA7403" w:rsidP="00800970">
      <w:pPr>
        <w:pStyle w:val="Heading1"/>
      </w:pPr>
    </w:p>
    <w:p w:rsidR="00BA7403" w:rsidRDefault="00BA7403" w:rsidP="00800970">
      <w:pPr>
        <w:pStyle w:val="Heading1"/>
      </w:pPr>
    </w:p>
    <w:p w:rsidR="00BA7403" w:rsidRDefault="00BA7403" w:rsidP="00800970">
      <w:pPr>
        <w:pStyle w:val="Heading1"/>
      </w:pPr>
    </w:p>
    <w:p w:rsidR="00BA7403" w:rsidRPr="00BA7403" w:rsidRDefault="00BA7403" w:rsidP="00BA7403">
      <w:pPr>
        <w:rPr>
          <w:lang w:val="sr-Latn-ME"/>
        </w:rPr>
      </w:pPr>
    </w:p>
    <w:p w:rsidR="00C450AD" w:rsidRPr="00D57D17" w:rsidRDefault="00800970" w:rsidP="00800970">
      <w:pPr>
        <w:pStyle w:val="Heading1"/>
      </w:pPr>
      <w:r>
        <w:lastRenderedPageBreak/>
        <w:t>L</w:t>
      </w:r>
      <w:r w:rsidRPr="00D57D17">
        <w:t>iteratura</w:t>
      </w:r>
      <w:bookmarkEnd w:id="24"/>
      <w:bookmarkEnd w:id="25"/>
    </w:p>
    <w:p w:rsidR="00772029" w:rsidRPr="004F4D2F" w:rsidRDefault="00772029" w:rsidP="00B80409">
      <w:pPr>
        <w:pStyle w:val="ListParagraph"/>
        <w:numPr>
          <w:ilvl w:val="0"/>
          <w:numId w:val="23"/>
        </w:numPr>
        <w:jc w:val="both"/>
        <w:rPr>
          <w:rFonts w:ascii="Times New Roman" w:hAnsi="Times New Roman" w:cs="Times New Roman"/>
          <w:sz w:val="24"/>
          <w:szCs w:val="24"/>
          <w:lang w:val="sr-Latn-ME"/>
        </w:rPr>
      </w:pPr>
      <w:r w:rsidRPr="004F4D2F">
        <w:rPr>
          <w:rFonts w:ascii="Times New Roman" w:hAnsi="Times New Roman" w:cs="Times New Roman"/>
          <w:sz w:val="24"/>
          <w:szCs w:val="24"/>
          <w:lang w:val="sr-Latn-ME"/>
        </w:rPr>
        <w:t>Analiza licenciranih pružaoca usluga u oblasti socijalne i dječje zaštite u Crnoj Gori (2022), Zavod za socijalnu i dječju zaštitu Crne Gore</w:t>
      </w:r>
      <w:r w:rsidR="00652DEC" w:rsidRPr="004F4D2F">
        <w:rPr>
          <w:rFonts w:ascii="Times New Roman" w:hAnsi="Times New Roman" w:cs="Times New Roman"/>
          <w:sz w:val="24"/>
          <w:szCs w:val="24"/>
          <w:lang w:val="sr-Latn-ME"/>
        </w:rPr>
        <w:t>, Podgorica</w:t>
      </w:r>
    </w:p>
    <w:p w:rsidR="00772029" w:rsidRPr="004F4D2F" w:rsidRDefault="00772029" w:rsidP="00B80409">
      <w:pPr>
        <w:pStyle w:val="ListParagraph"/>
        <w:numPr>
          <w:ilvl w:val="0"/>
          <w:numId w:val="23"/>
        </w:numPr>
        <w:jc w:val="both"/>
        <w:rPr>
          <w:rFonts w:ascii="Times New Roman" w:hAnsi="Times New Roman" w:cs="Times New Roman"/>
          <w:sz w:val="24"/>
          <w:szCs w:val="24"/>
          <w:lang w:val="sr-Latn-ME"/>
        </w:rPr>
      </w:pPr>
      <w:r w:rsidRPr="004F4D2F">
        <w:rPr>
          <w:rFonts w:ascii="Times New Roman" w:hAnsi="Times New Roman" w:cs="Times New Roman"/>
          <w:sz w:val="24"/>
          <w:szCs w:val="24"/>
          <w:lang w:val="sr-Latn-ME"/>
        </w:rPr>
        <w:t>Analiza minimalnih standarda usluga u sistemu socijalne i dječje zaštite Crne Gore</w:t>
      </w:r>
      <w:r w:rsidR="00652DEC" w:rsidRPr="004F4D2F">
        <w:rPr>
          <w:rFonts w:ascii="Times New Roman" w:hAnsi="Times New Roman" w:cs="Times New Roman"/>
          <w:sz w:val="24"/>
          <w:szCs w:val="24"/>
          <w:lang w:val="sr-Latn-ME"/>
        </w:rPr>
        <w:t xml:space="preserve"> (2018)</w:t>
      </w:r>
      <w:r w:rsidRPr="004F4D2F">
        <w:rPr>
          <w:rFonts w:ascii="Times New Roman" w:hAnsi="Times New Roman" w:cs="Times New Roman"/>
          <w:sz w:val="24"/>
          <w:szCs w:val="24"/>
          <w:lang w:val="sr-Latn-ME"/>
        </w:rPr>
        <w:t>, Zavod za socijalnu i dječju zaštitu Crne Gore</w:t>
      </w:r>
      <w:r w:rsidR="00652DEC" w:rsidRPr="004F4D2F">
        <w:rPr>
          <w:rFonts w:ascii="Times New Roman" w:hAnsi="Times New Roman" w:cs="Times New Roman"/>
          <w:sz w:val="24"/>
          <w:szCs w:val="24"/>
          <w:lang w:val="sr-Latn-ME"/>
        </w:rPr>
        <w:t>, Podgorica</w:t>
      </w:r>
    </w:p>
    <w:p w:rsidR="00772029" w:rsidRPr="004F4D2F" w:rsidRDefault="00772029" w:rsidP="00B80409">
      <w:pPr>
        <w:pStyle w:val="ListParagraph"/>
        <w:numPr>
          <w:ilvl w:val="0"/>
          <w:numId w:val="23"/>
        </w:numPr>
        <w:jc w:val="both"/>
        <w:rPr>
          <w:rFonts w:ascii="Times New Roman" w:hAnsi="Times New Roman" w:cs="Times New Roman"/>
          <w:sz w:val="24"/>
          <w:szCs w:val="24"/>
          <w:lang w:val="sr-Latn-ME"/>
        </w:rPr>
      </w:pPr>
      <w:r w:rsidRPr="004F4D2F">
        <w:rPr>
          <w:rFonts w:ascii="Times New Roman" w:hAnsi="Times New Roman" w:cs="Times New Roman"/>
          <w:sz w:val="24"/>
          <w:szCs w:val="24"/>
          <w:lang w:val="sr-Latn-ME"/>
        </w:rPr>
        <w:t>Analiza multisektorskog odgovora na potrebe djece sa smetnjama u razvoju u Crnoj Gori (2019), UNICEF</w:t>
      </w:r>
    </w:p>
    <w:p w:rsidR="00772029" w:rsidRPr="004F4D2F" w:rsidRDefault="00772029" w:rsidP="00B80409">
      <w:pPr>
        <w:pStyle w:val="ListParagraph"/>
        <w:numPr>
          <w:ilvl w:val="0"/>
          <w:numId w:val="23"/>
        </w:numPr>
        <w:jc w:val="both"/>
        <w:rPr>
          <w:rFonts w:ascii="Times New Roman" w:hAnsi="Times New Roman" w:cs="Times New Roman"/>
          <w:sz w:val="24"/>
          <w:szCs w:val="24"/>
          <w:lang w:val="sr-Latn-ME"/>
        </w:rPr>
      </w:pPr>
      <w:r w:rsidRPr="004F4D2F">
        <w:rPr>
          <w:rFonts w:ascii="Times New Roman" w:hAnsi="Times New Roman" w:cs="Times New Roman"/>
          <w:sz w:val="24"/>
          <w:szCs w:val="24"/>
          <w:lang w:val="sr-Latn-ME"/>
        </w:rPr>
        <w:t>Analiza potreba i mogućnosti za uspostavljanje podrške porodici i usluga koje se pružaju na nivou zajednice za biološke porodice</w:t>
      </w:r>
      <w:r w:rsidR="007B141F" w:rsidRPr="004F4D2F">
        <w:rPr>
          <w:rFonts w:ascii="Times New Roman" w:hAnsi="Times New Roman" w:cs="Times New Roman"/>
          <w:sz w:val="24"/>
          <w:szCs w:val="24"/>
          <w:lang w:val="sr-Latn-ME"/>
        </w:rPr>
        <w:t xml:space="preserve"> </w:t>
      </w:r>
      <w:r w:rsidR="00652DEC" w:rsidRPr="004F4D2F">
        <w:rPr>
          <w:rFonts w:ascii="Times New Roman" w:hAnsi="Times New Roman" w:cs="Times New Roman"/>
          <w:sz w:val="24"/>
          <w:szCs w:val="24"/>
          <w:lang w:val="sr-Latn-ME"/>
        </w:rPr>
        <w:t>(2021), Zavod za socijalnu i dječju zaštitu, Podgorica</w:t>
      </w:r>
    </w:p>
    <w:p w:rsidR="00B6192A" w:rsidRPr="004F4D2F" w:rsidRDefault="00B6192A" w:rsidP="00B80409">
      <w:pPr>
        <w:pStyle w:val="ListParagraph"/>
        <w:numPr>
          <w:ilvl w:val="0"/>
          <w:numId w:val="23"/>
        </w:numPr>
        <w:jc w:val="both"/>
        <w:rPr>
          <w:rFonts w:ascii="Times New Roman" w:hAnsi="Times New Roman" w:cs="Times New Roman"/>
          <w:sz w:val="24"/>
          <w:szCs w:val="24"/>
          <w:lang w:val="sr-Latn-ME"/>
        </w:rPr>
      </w:pPr>
      <w:r w:rsidRPr="004F4D2F">
        <w:rPr>
          <w:rFonts w:ascii="Times New Roman" w:hAnsi="Times New Roman" w:cs="Times New Roman"/>
          <w:sz w:val="24"/>
          <w:szCs w:val="24"/>
          <w:lang w:val="sr-Latn-ME"/>
        </w:rPr>
        <w:t>Analiza primjene zakona o socijalnoj i dječjoj zaštiti (2021), Zavod za socijalnu i dječju zaštitu Crne Gore, Podgorica</w:t>
      </w:r>
    </w:p>
    <w:p w:rsidR="00772029" w:rsidRPr="004F4D2F" w:rsidRDefault="00772029" w:rsidP="00B80409">
      <w:pPr>
        <w:pStyle w:val="ListParagraph"/>
        <w:numPr>
          <w:ilvl w:val="0"/>
          <w:numId w:val="23"/>
        </w:numPr>
        <w:jc w:val="both"/>
        <w:rPr>
          <w:rFonts w:ascii="Times New Roman" w:hAnsi="Times New Roman" w:cs="Times New Roman"/>
          <w:color w:val="0000FF" w:themeColor="hyperlink"/>
          <w:sz w:val="24"/>
          <w:szCs w:val="24"/>
          <w:u w:val="single"/>
          <w:lang w:val="sr-Latn-ME"/>
        </w:rPr>
      </w:pPr>
      <w:r w:rsidRPr="004F4D2F">
        <w:rPr>
          <w:rFonts w:ascii="Times New Roman" w:hAnsi="Times New Roman" w:cs="Times New Roman"/>
          <w:sz w:val="24"/>
          <w:szCs w:val="24"/>
          <w:lang w:val="sr-Latn-ME"/>
        </w:rPr>
        <w:t xml:space="preserve">Ažurirani registar licenciranih pružaoca usluga (objavljen 09.11.2021.) </w:t>
      </w:r>
      <w:r w:rsidRPr="004F4D2F">
        <w:rPr>
          <w:rFonts w:ascii="Times New Roman" w:hAnsi="Times New Roman" w:cs="Times New Roman"/>
          <w:sz w:val="24"/>
          <w:szCs w:val="24"/>
          <w:u w:val="single"/>
          <w:lang w:val="sr-Latn-ME"/>
        </w:rPr>
        <w:t>https://www.gov.me/dokumenta/27210c08-2965-425b-917f-4504a761b1aa</w:t>
      </w:r>
    </w:p>
    <w:p w:rsidR="0097531F" w:rsidRPr="004F4D2F" w:rsidRDefault="0097531F" w:rsidP="00B80409">
      <w:pPr>
        <w:pStyle w:val="ListParagraph"/>
        <w:numPr>
          <w:ilvl w:val="0"/>
          <w:numId w:val="23"/>
        </w:numPr>
        <w:jc w:val="both"/>
        <w:rPr>
          <w:rFonts w:ascii="Times New Roman" w:hAnsi="Times New Roman" w:cs="Times New Roman"/>
          <w:sz w:val="24"/>
          <w:szCs w:val="24"/>
          <w:lang w:val="sr-Latn-ME"/>
        </w:rPr>
      </w:pPr>
      <w:r w:rsidRPr="004F4D2F">
        <w:rPr>
          <w:rFonts w:ascii="Times New Roman" w:hAnsi="Times New Roman" w:cs="Times New Roman"/>
          <w:sz w:val="24"/>
          <w:szCs w:val="24"/>
          <w:lang w:val="sr-Latn-ME"/>
        </w:rPr>
        <w:t>Djeca u Crn</w:t>
      </w:r>
      <w:r w:rsidR="007B141F" w:rsidRPr="004F4D2F">
        <w:rPr>
          <w:rFonts w:ascii="Times New Roman" w:hAnsi="Times New Roman" w:cs="Times New Roman"/>
          <w:sz w:val="24"/>
          <w:szCs w:val="24"/>
          <w:lang w:val="sr-Latn-ME"/>
        </w:rPr>
        <w:t>oj Gori - Podaci iz Popisa 2011</w:t>
      </w:r>
      <w:r w:rsidRPr="004F4D2F">
        <w:rPr>
          <w:rFonts w:ascii="Times New Roman" w:hAnsi="Times New Roman" w:cs="Times New Roman"/>
          <w:sz w:val="24"/>
          <w:szCs w:val="24"/>
          <w:lang w:val="sr-Latn-ME"/>
        </w:rPr>
        <w:t xml:space="preserve"> (2012), Zavod za statistiku Crne Gore -MONSTAT&amp;UNICEF Crna Gora</w:t>
      </w:r>
    </w:p>
    <w:p w:rsidR="00285988" w:rsidRPr="004F4D2F" w:rsidRDefault="00CC7EAF" w:rsidP="00B80409">
      <w:pPr>
        <w:pStyle w:val="ListParagraph"/>
        <w:numPr>
          <w:ilvl w:val="0"/>
          <w:numId w:val="23"/>
        </w:numPr>
        <w:jc w:val="both"/>
        <w:rPr>
          <w:rFonts w:ascii="Times New Roman" w:hAnsi="Times New Roman" w:cs="Times New Roman"/>
          <w:color w:val="0000FF" w:themeColor="hyperlink"/>
          <w:sz w:val="24"/>
          <w:szCs w:val="24"/>
          <w:u w:val="single"/>
          <w:lang w:val="sr-Latn-ME"/>
        </w:rPr>
      </w:pPr>
      <w:r w:rsidRPr="004F4D2F">
        <w:rPr>
          <w:rFonts w:ascii="Times New Roman" w:hAnsi="Times New Roman" w:cs="Times New Roman"/>
          <w:sz w:val="24"/>
          <w:szCs w:val="24"/>
          <w:lang w:val="sr-Latn-ME"/>
        </w:rPr>
        <w:t xml:space="preserve">Sektorska analiza za utvrđivanje predloga prioritetnih oblasti od javnog interesa i potrebnih sredstava </w:t>
      </w:r>
      <w:r w:rsidR="00B6154C" w:rsidRPr="004F4D2F">
        <w:rPr>
          <w:rFonts w:ascii="Times New Roman" w:hAnsi="Times New Roman" w:cs="Times New Roman"/>
          <w:sz w:val="24"/>
          <w:szCs w:val="24"/>
          <w:lang w:val="sr-Latn-ME"/>
        </w:rPr>
        <w:t xml:space="preserve">za finansiranje projekata i programa nevladinih organizacija iz Budžeta Crne Gore u 2023. godini, Crna Gora, Ministarstvo rada i socijalnog staranja </w:t>
      </w:r>
      <w:r w:rsidR="00772029" w:rsidRPr="004F4D2F">
        <w:rPr>
          <w:rFonts w:ascii="Times New Roman" w:hAnsi="Times New Roman" w:cs="Times New Roman"/>
          <w:sz w:val="24"/>
          <w:szCs w:val="24"/>
          <w:u w:val="single"/>
          <w:lang w:val="sr-Latn-ME"/>
        </w:rPr>
        <w:t>https://www.google.com/search?q=Sektorska+analiza&amp;oq=Sektorska+analiza&amp;aqs=chrome..69i57j0i512l2j0i22i30l6.9113j0j15&amp;sourceid=chrome&amp;ie=UTF-8</w:t>
      </w:r>
    </w:p>
    <w:p w:rsidR="007B141F" w:rsidRPr="004F4D2F" w:rsidRDefault="00285988" w:rsidP="00B80409">
      <w:pPr>
        <w:pStyle w:val="ListParagraph"/>
        <w:numPr>
          <w:ilvl w:val="0"/>
          <w:numId w:val="23"/>
        </w:numPr>
        <w:jc w:val="both"/>
        <w:rPr>
          <w:rFonts w:ascii="Times New Roman" w:hAnsi="Times New Roman" w:cs="Times New Roman"/>
          <w:sz w:val="24"/>
          <w:szCs w:val="24"/>
          <w:lang w:val="sr-Latn-ME"/>
        </w:rPr>
      </w:pPr>
      <w:r w:rsidRPr="004F4D2F">
        <w:rPr>
          <w:rFonts w:ascii="Times New Roman" w:hAnsi="Times New Roman" w:cs="Times New Roman"/>
          <w:sz w:val="24"/>
          <w:szCs w:val="24"/>
          <w:lang w:val="sr-Latn-ME"/>
        </w:rPr>
        <w:t>Golubović, V. (2016): Analiza isplativosti pružanja socijalnih usluga namijenjenih ranjivim populacijama</w:t>
      </w:r>
      <w:r w:rsidR="007B141F" w:rsidRPr="004F4D2F">
        <w:rPr>
          <w:rFonts w:ascii="Times New Roman" w:hAnsi="Times New Roman" w:cs="Times New Roman"/>
          <w:sz w:val="24"/>
          <w:szCs w:val="24"/>
          <w:lang w:val="sr-Latn-ME"/>
        </w:rPr>
        <w:t xml:space="preserve"> u Crnoj Gori, CAZAS, Podgorica, http://dpnsee.org/wp-content/uploads/2022/02/Analiza-isplativosti-pru%C5%BEanja-socijalnih-usluga-namijenjenih-ranjivim-populacijama-u-Crnoj-Gori.pdf</w:t>
      </w:r>
    </w:p>
    <w:p w:rsidR="00772029" w:rsidRPr="004F4D2F" w:rsidRDefault="00772029" w:rsidP="00B80409">
      <w:pPr>
        <w:pStyle w:val="ListParagraph"/>
        <w:numPr>
          <w:ilvl w:val="0"/>
          <w:numId w:val="23"/>
        </w:numPr>
        <w:jc w:val="both"/>
        <w:rPr>
          <w:rFonts w:ascii="Times New Roman" w:hAnsi="Times New Roman" w:cs="Times New Roman"/>
          <w:sz w:val="24"/>
          <w:szCs w:val="24"/>
          <w:lang w:val="sr-Latn-ME"/>
        </w:rPr>
      </w:pPr>
      <w:r w:rsidRPr="004F4D2F">
        <w:rPr>
          <w:rFonts w:ascii="Times New Roman" w:hAnsi="Times New Roman" w:cs="Times New Roman"/>
          <w:sz w:val="24"/>
          <w:szCs w:val="24"/>
          <w:lang w:val="sr-Latn-ME"/>
        </w:rPr>
        <w:t>Istraživanje o potrebama stručnih radnika u oblasti socijalne i dječje zaštite s posebnim akcentom na prava djece s invaliditetom i osoba s invaliditetom (2021), UMHCG&amp;Zavod za socijalnu i dječju zaštitu Crne Gore</w:t>
      </w:r>
    </w:p>
    <w:p w:rsidR="00772029" w:rsidRPr="004F4D2F" w:rsidRDefault="00772029" w:rsidP="00B80409">
      <w:pPr>
        <w:pStyle w:val="ListParagraph"/>
        <w:numPr>
          <w:ilvl w:val="0"/>
          <w:numId w:val="23"/>
        </w:numPr>
        <w:jc w:val="both"/>
        <w:rPr>
          <w:rFonts w:ascii="Times New Roman" w:hAnsi="Times New Roman" w:cs="Times New Roman"/>
          <w:sz w:val="24"/>
          <w:szCs w:val="24"/>
          <w:lang w:val="sr-Latn-ME"/>
        </w:rPr>
      </w:pPr>
      <w:r w:rsidRPr="004F4D2F">
        <w:rPr>
          <w:rFonts w:ascii="Times New Roman" w:hAnsi="Times New Roman" w:cs="Times New Roman"/>
          <w:sz w:val="24"/>
          <w:szCs w:val="24"/>
          <w:lang w:val="sr-Latn-ME"/>
        </w:rPr>
        <w:t>Istraživanje o potrebi za razvojem i standardizacijom novih usluga socijalne i dječje zaštite u Crnoj Gori (2021), Zavod za socijalnu i dječju zaštitu&amp;Projekat Jačanje kapaciteta socijalne i dječje zaštite u Crnoj Gori</w:t>
      </w:r>
    </w:p>
    <w:p w:rsidR="00285988" w:rsidRPr="004F4D2F" w:rsidRDefault="00285988" w:rsidP="00B80409">
      <w:pPr>
        <w:pStyle w:val="ListParagraph"/>
        <w:numPr>
          <w:ilvl w:val="0"/>
          <w:numId w:val="23"/>
        </w:numPr>
        <w:jc w:val="both"/>
        <w:rPr>
          <w:rFonts w:ascii="Times New Roman" w:hAnsi="Times New Roman" w:cs="Times New Roman"/>
          <w:sz w:val="24"/>
          <w:szCs w:val="24"/>
          <w:lang w:val="sr-Latn-ME"/>
        </w:rPr>
      </w:pPr>
      <w:r w:rsidRPr="004F4D2F">
        <w:rPr>
          <w:rFonts w:ascii="Times New Roman" w:hAnsi="Times New Roman" w:cs="Times New Roman"/>
          <w:sz w:val="24"/>
          <w:szCs w:val="24"/>
          <w:lang w:val="sr-Latn-ME"/>
        </w:rPr>
        <w:t>Matković, G. (2009): Dnevni boravak kao pravo i usluga u sistemu socijalne zaštite, Stanovništvo 1/2009, 69-88</w:t>
      </w:r>
    </w:p>
    <w:p w:rsidR="0097531F" w:rsidRPr="004F4D2F" w:rsidRDefault="0097531F" w:rsidP="00B80409">
      <w:pPr>
        <w:pStyle w:val="ListParagraph"/>
        <w:numPr>
          <w:ilvl w:val="0"/>
          <w:numId w:val="23"/>
        </w:numPr>
        <w:jc w:val="both"/>
        <w:rPr>
          <w:rFonts w:ascii="Times New Roman" w:hAnsi="Times New Roman" w:cs="Times New Roman"/>
          <w:sz w:val="24"/>
          <w:szCs w:val="24"/>
          <w:lang w:val="sr-Latn-ME"/>
        </w:rPr>
      </w:pPr>
      <w:r w:rsidRPr="004F4D2F">
        <w:rPr>
          <w:rFonts w:ascii="Times New Roman" w:hAnsi="Times New Roman" w:cs="Times New Roman"/>
          <w:sz w:val="24"/>
          <w:szCs w:val="24"/>
          <w:lang w:val="sr-Latn-ME"/>
        </w:rPr>
        <w:t>Mišljenje br. 01-170/22 i 01-300/22 (2022), Zaštitnik ljudskih prava i sloboda Crne Gore, Podgorica</w:t>
      </w:r>
    </w:p>
    <w:p w:rsidR="00772029" w:rsidRPr="004F4D2F" w:rsidRDefault="00772029" w:rsidP="00B80409">
      <w:pPr>
        <w:pStyle w:val="ListParagraph"/>
        <w:numPr>
          <w:ilvl w:val="0"/>
          <w:numId w:val="23"/>
        </w:numPr>
        <w:jc w:val="both"/>
        <w:rPr>
          <w:rFonts w:ascii="Times New Roman" w:hAnsi="Times New Roman" w:cs="Times New Roman"/>
          <w:sz w:val="24"/>
          <w:szCs w:val="24"/>
          <w:u w:val="single"/>
          <w:lang w:val="sr-Latn-ME"/>
        </w:rPr>
      </w:pPr>
      <w:r w:rsidRPr="004F4D2F">
        <w:rPr>
          <w:rFonts w:ascii="Times New Roman" w:hAnsi="Times New Roman" w:cs="Times New Roman"/>
          <w:sz w:val="24"/>
          <w:szCs w:val="24"/>
          <w:lang w:val="sr-Latn-ME"/>
        </w:rPr>
        <w:t xml:space="preserve">Nacionalna strategija održivog razvoja do 2030. godine, </w:t>
      </w:r>
      <w:r w:rsidRPr="004F4D2F">
        <w:rPr>
          <w:rFonts w:ascii="Times New Roman" w:hAnsi="Times New Roman" w:cs="Times New Roman"/>
          <w:sz w:val="24"/>
          <w:szCs w:val="24"/>
          <w:u w:val="single"/>
          <w:lang w:val="sr-Latn-ME"/>
        </w:rPr>
        <w:t>https://www.gov.me/dokumenta/6852d215-af43- 4671-b940-cbd0525896c1</w:t>
      </w:r>
    </w:p>
    <w:p w:rsidR="00B6154C" w:rsidRPr="004F4D2F" w:rsidRDefault="00B6154C" w:rsidP="00B80409">
      <w:pPr>
        <w:pStyle w:val="ListParagraph"/>
        <w:numPr>
          <w:ilvl w:val="0"/>
          <w:numId w:val="23"/>
        </w:numPr>
        <w:jc w:val="both"/>
        <w:rPr>
          <w:rFonts w:ascii="Times New Roman" w:hAnsi="Times New Roman" w:cs="Times New Roman"/>
          <w:sz w:val="24"/>
          <w:szCs w:val="24"/>
          <w:lang w:val="sr-Latn-ME"/>
        </w:rPr>
      </w:pPr>
      <w:r w:rsidRPr="004F4D2F">
        <w:rPr>
          <w:rFonts w:ascii="Times New Roman" w:hAnsi="Times New Roman" w:cs="Times New Roman"/>
          <w:sz w:val="24"/>
          <w:szCs w:val="24"/>
          <w:lang w:val="sr-Latn-ME"/>
        </w:rPr>
        <w:t>Nikolov, M., Radević, D.: Pregled propisa koji regulišu pitanje usluga socijalne i dječje zaštite u Crnoj Gori</w:t>
      </w:r>
      <w:r w:rsidR="001456A1" w:rsidRPr="004F4D2F">
        <w:rPr>
          <w:rFonts w:ascii="Times New Roman" w:hAnsi="Times New Roman" w:cs="Times New Roman"/>
          <w:sz w:val="24"/>
          <w:szCs w:val="24"/>
          <w:lang w:val="sr-Latn-ME"/>
        </w:rPr>
        <w:t>, Program EU i CG za zapošljavanje, obrazovanje i socijalnu zaštitu</w:t>
      </w:r>
    </w:p>
    <w:p w:rsidR="00772029" w:rsidRPr="004F4D2F" w:rsidRDefault="00772029" w:rsidP="00B80409">
      <w:pPr>
        <w:pStyle w:val="ListParagraph"/>
        <w:numPr>
          <w:ilvl w:val="0"/>
          <w:numId w:val="23"/>
        </w:numPr>
        <w:jc w:val="both"/>
        <w:rPr>
          <w:rFonts w:ascii="Times New Roman" w:hAnsi="Times New Roman" w:cs="Times New Roman"/>
          <w:sz w:val="24"/>
          <w:szCs w:val="24"/>
          <w:lang w:val="sr-Latn-ME"/>
        </w:rPr>
      </w:pPr>
      <w:r w:rsidRPr="004F4D2F">
        <w:rPr>
          <w:rFonts w:ascii="Times New Roman" w:hAnsi="Times New Roman" w:cs="Times New Roman"/>
          <w:sz w:val="24"/>
          <w:szCs w:val="24"/>
          <w:lang w:val="sr-Latn-ME"/>
        </w:rPr>
        <w:t>Okvir za pružanje usluga iz oblasti socijalne i dječje zaštite i proces deinstitucionalizacije – Nedostajuće usluge za starija lica i osobe sa invaliditetom (2022), CEED Consulting, Podgorica</w:t>
      </w:r>
    </w:p>
    <w:p w:rsidR="00772029" w:rsidRPr="004F4D2F" w:rsidRDefault="00772029" w:rsidP="00B80409">
      <w:pPr>
        <w:pStyle w:val="ListParagraph"/>
        <w:numPr>
          <w:ilvl w:val="0"/>
          <w:numId w:val="23"/>
        </w:numPr>
        <w:jc w:val="both"/>
        <w:rPr>
          <w:rFonts w:ascii="Times New Roman" w:hAnsi="Times New Roman" w:cs="Times New Roman"/>
          <w:sz w:val="24"/>
          <w:szCs w:val="24"/>
          <w:lang w:val="sr-Latn-ME"/>
        </w:rPr>
      </w:pPr>
      <w:r w:rsidRPr="004F4D2F">
        <w:rPr>
          <w:rFonts w:ascii="Times New Roman" w:hAnsi="Times New Roman" w:cs="Times New Roman"/>
          <w:sz w:val="24"/>
          <w:szCs w:val="24"/>
          <w:lang w:val="sr-Latn-ME"/>
        </w:rPr>
        <w:lastRenderedPageBreak/>
        <w:t>Pravilnik o bližim uslovima i standardima za obavljanje stručnih poslova</w:t>
      </w:r>
      <w:r w:rsidR="001D2021" w:rsidRPr="004F4D2F">
        <w:rPr>
          <w:rFonts w:ascii="Times New Roman" w:hAnsi="Times New Roman" w:cs="Times New Roman"/>
          <w:sz w:val="24"/>
          <w:szCs w:val="24"/>
          <w:lang w:val="sr-Latn-ME"/>
        </w:rPr>
        <w:t xml:space="preserve"> u socijalnoj i dječjoj zaštiti („Službeni list Crne Gore“, br. 56/13 od 06.12.2013, 14/14 od 22.</w:t>
      </w:r>
      <w:r w:rsidR="00F82395" w:rsidRPr="004F4D2F">
        <w:rPr>
          <w:rFonts w:ascii="Times New Roman" w:hAnsi="Times New Roman" w:cs="Times New Roman"/>
          <w:sz w:val="24"/>
          <w:szCs w:val="24"/>
          <w:lang w:val="sr-Latn-ME"/>
        </w:rPr>
        <w:t>03.2014, 073/19 od 27.12.2019 )</w:t>
      </w:r>
    </w:p>
    <w:p w:rsidR="00772029" w:rsidRPr="004F4D2F" w:rsidRDefault="00772029" w:rsidP="00B80409">
      <w:pPr>
        <w:pStyle w:val="ListParagraph"/>
        <w:numPr>
          <w:ilvl w:val="0"/>
          <w:numId w:val="23"/>
        </w:numPr>
        <w:jc w:val="both"/>
        <w:rPr>
          <w:rFonts w:ascii="Times New Roman" w:hAnsi="Times New Roman" w:cs="Times New Roman"/>
          <w:sz w:val="24"/>
          <w:szCs w:val="24"/>
          <w:lang w:val="sr-Latn-ME"/>
        </w:rPr>
      </w:pPr>
      <w:r w:rsidRPr="004F4D2F">
        <w:rPr>
          <w:rFonts w:ascii="Times New Roman" w:hAnsi="Times New Roman" w:cs="Times New Roman"/>
          <w:sz w:val="24"/>
          <w:szCs w:val="24"/>
          <w:lang w:val="sr-Latn-ME"/>
        </w:rPr>
        <w:t>Pravilnik o bližim uslovima za izdavanje, obnavljanje i oduzimanje licence za rad stručnim radnicima u oblasti socijalne i dječje zaštite („Služ</w:t>
      </w:r>
      <w:r w:rsidR="001646BE">
        <w:rPr>
          <w:rFonts w:ascii="Times New Roman" w:hAnsi="Times New Roman" w:cs="Times New Roman"/>
          <w:sz w:val="24"/>
          <w:szCs w:val="24"/>
          <w:lang w:val="sr-Latn-ME"/>
        </w:rPr>
        <w:t xml:space="preserve">beni list Crne Gore“, br. </w:t>
      </w:r>
      <w:r w:rsidR="00D81E24">
        <w:rPr>
          <w:rFonts w:ascii="Times New Roman" w:hAnsi="Times New Roman" w:cs="Times New Roman"/>
          <w:sz w:val="24"/>
          <w:szCs w:val="24"/>
          <w:lang w:val="sr-Latn-ME"/>
        </w:rPr>
        <w:t>0</w:t>
      </w:r>
      <w:r w:rsidR="001646BE">
        <w:rPr>
          <w:rFonts w:ascii="Times New Roman" w:hAnsi="Times New Roman" w:cs="Times New Roman"/>
          <w:sz w:val="24"/>
          <w:szCs w:val="24"/>
          <w:lang w:val="sr-Latn-ME"/>
        </w:rPr>
        <w:t>59/22 od 2022</w:t>
      </w:r>
      <w:r w:rsidRPr="004F4D2F">
        <w:rPr>
          <w:rFonts w:ascii="Times New Roman" w:hAnsi="Times New Roman" w:cs="Times New Roman"/>
          <w:sz w:val="24"/>
          <w:szCs w:val="24"/>
          <w:lang w:val="sr-Latn-ME"/>
        </w:rPr>
        <w:t>)</w:t>
      </w:r>
    </w:p>
    <w:p w:rsidR="00772029" w:rsidRPr="004F4D2F" w:rsidRDefault="00772029" w:rsidP="00B80409">
      <w:pPr>
        <w:pStyle w:val="ListParagraph"/>
        <w:numPr>
          <w:ilvl w:val="0"/>
          <w:numId w:val="23"/>
        </w:numPr>
        <w:jc w:val="both"/>
        <w:rPr>
          <w:rFonts w:ascii="Times New Roman" w:hAnsi="Times New Roman" w:cs="Times New Roman"/>
          <w:sz w:val="24"/>
          <w:szCs w:val="24"/>
          <w:lang w:val="sr-Latn-ME"/>
        </w:rPr>
      </w:pPr>
      <w:r w:rsidRPr="004F4D2F">
        <w:rPr>
          <w:rFonts w:ascii="Times New Roman" w:hAnsi="Times New Roman" w:cs="Times New Roman"/>
          <w:sz w:val="24"/>
          <w:szCs w:val="24"/>
          <w:lang w:val="sr-Latn-ME"/>
        </w:rPr>
        <w:t>Pravilnik o bližim uslovima za izdavanje, obnavljanje i oduzimanje licence za obavljanje djelatnosti socijalne i dječje zaštite</w:t>
      </w:r>
      <w:r w:rsidR="00F82395" w:rsidRPr="004F4D2F">
        <w:rPr>
          <w:rFonts w:ascii="Times New Roman" w:hAnsi="Times New Roman" w:cs="Times New Roman"/>
          <w:sz w:val="24"/>
          <w:szCs w:val="24"/>
          <w:lang w:val="sr-Latn-ME"/>
        </w:rPr>
        <w:t xml:space="preserve"> („Službeni list Crne Gore“, br. 038/18 od 13.06.2018, 076/19 od 31.12.2019, 016/21 od 17.02.2021 i 084/21 od 02.08.2021)</w:t>
      </w:r>
    </w:p>
    <w:p w:rsidR="00772029" w:rsidRPr="004F4D2F" w:rsidRDefault="00772029" w:rsidP="00B80409">
      <w:pPr>
        <w:pStyle w:val="ListParagraph"/>
        <w:numPr>
          <w:ilvl w:val="0"/>
          <w:numId w:val="23"/>
        </w:numPr>
        <w:jc w:val="both"/>
        <w:rPr>
          <w:rFonts w:ascii="Times New Roman" w:hAnsi="Times New Roman" w:cs="Times New Roman"/>
          <w:sz w:val="24"/>
          <w:szCs w:val="24"/>
          <w:lang w:val="sr-Latn-ME"/>
        </w:rPr>
      </w:pPr>
      <w:r w:rsidRPr="004F4D2F">
        <w:rPr>
          <w:rFonts w:ascii="Times New Roman" w:hAnsi="Times New Roman" w:cs="Times New Roman"/>
          <w:sz w:val="24"/>
          <w:szCs w:val="24"/>
          <w:lang w:val="sr-Latn-ME"/>
        </w:rPr>
        <w:t>Pravilnik o bližim uslovima za pružanje i korišćenje, normativima i minimalnim standardima usluge podrške za život u zajednici („Službeni list Crne Gore“ br</w:t>
      </w:r>
      <w:r w:rsidR="00F82395" w:rsidRPr="004F4D2F">
        <w:rPr>
          <w:rFonts w:ascii="Times New Roman" w:hAnsi="Times New Roman" w:cs="Times New Roman"/>
          <w:sz w:val="24"/>
          <w:szCs w:val="24"/>
          <w:lang w:val="sr-Latn-ME"/>
        </w:rPr>
        <w:t>. 063/19 od 18.11.2019. godine)</w:t>
      </w:r>
    </w:p>
    <w:p w:rsidR="00772029" w:rsidRPr="004F4D2F" w:rsidRDefault="00772029" w:rsidP="00B80409">
      <w:pPr>
        <w:pStyle w:val="ListParagraph"/>
        <w:numPr>
          <w:ilvl w:val="0"/>
          <w:numId w:val="23"/>
        </w:numPr>
        <w:jc w:val="both"/>
        <w:rPr>
          <w:rFonts w:ascii="Times New Roman" w:hAnsi="Times New Roman" w:cs="Times New Roman"/>
          <w:sz w:val="24"/>
          <w:szCs w:val="24"/>
          <w:lang w:val="sr-Latn-ME"/>
        </w:rPr>
      </w:pPr>
      <w:r w:rsidRPr="004F4D2F">
        <w:rPr>
          <w:rFonts w:ascii="Times New Roman" w:hAnsi="Times New Roman" w:cs="Times New Roman"/>
          <w:sz w:val="24"/>
          <w:szCs w:val="24"/>
          <w:lang w:val="sr-Latn-ME"/>
        </w:rPr>
        <w:t>Pravilnik o bližim uslovima za pružanje i korišćenje, normativima i minimalnim standardima savjetodavno-terapijskih</w:t>
      </w:r>
      <w:r w:rsidR="00F82395" w:rsidRPr="004F4D2F">
        <w:rPr>
          <w:rFonts w:ascii="Times New Roman" w:hAnsi="Times New Roman" w:cs="Times New Roman"/>
          <w:sz w:val="24"/>
          <w:szCs w:val="24"/>
          <w:lang w:val="sr-Latn-ME"/>
        </w:rPr>
        <w:t xml:space="preserve"> i socijalno-edukativnih usluga („Službeni list Crne Gore“, br. 076/19)</w:t>
      </w:r>
    </w:p>
    <w:p w:rsidR="00772029" w:rsidRPr="004F4D2F" w:rsidRDefault="00772029" w:rsidP="00B80409">
      <w:pPr>
        <w:pStyle w:val="ListParagraph"/>
        <w:numPr>
          <w:ilvl w:val="0"/>
          <w:numId w:val="23"/>
        </w:numPr>
        <w:jc w:val="both"/>
        <w:rPr>
          <w:rFonts w:ascii="Times New Roman" w:hAnsi="Times New Roman" w:cs="Times New Roman"/>
          <w:sz w:val="24"/>
          <w:szCs w:val="24"/>
          <w:lang w:val="sr-Latn-ME"/>
        </w:rPr>
      </w:pPr>
      <w:r w:rsidRPr="004F4D2F">
        <w:rPr>
          <w:rFonts w:ascii="Times New Roman" w:hAnsi="Times New Roman" w:cs="Times New Roman"/>
          <w:sz w:val="24"/>
          <w:szCs w:val="24"/>
          <w:lang w:val="sr-Latn-ME"/>
        </w:rPr>
        <w:t>Pravilnik o kriterijumima i mjerilima za učešće korisnika, roditelja odnosno srodnika u plaćanju troškova usluga podrške za život u zajednici, savjetodavno-terapijskih i socijalno-edukat</w:t>
      </w:r>
      <w:r w:rsidR="00F82395" w:rsidRPr="004F4D2F">
        <w:rPr>
          <w:rFonts w:ascii="Times New Roman" w:hAnsi="Times New Roman" w:cs="Times New Roman"/>
          <w:sz w:val="24"/>
          <w:szCs w:val="24"/>
          <w:lang w:val="sr-Latn-ME"/>
        </w:rPr>
        <w:t>i</w:t>
      </w:r>
      <w:r w:rsidR="007771C7" w:rsidRPr="004F4D2F">
        <w:rPr>
          <w:rFonts w:ascii="Times New Roman" w:hAnsi="Times New Roman" w:cs="Times New Roman"/>
          <w:sz w:val="24"/>
          <w:szCs w:val="24"/>
          <w:lang w:val="sr-Latn-ME"/>
        </w:rPr>
        <w:t xml:space="preserve">vnih usluga i usluga smještaja </w:t>
      </w:r>
      <w:r w:rsidR="007B141F" w:rsidRPr="004F4D2F">
        <w:rPr>
          <w:rFonts w:ascii="Times New Roman" w:hAnsi="Times New Roman" w:cs="Times New Roman"/>
          <w:sz w:val="24"/>
          <w:szCs w:val="24"/>
          <w:lang w:val="sr-Latn-ME"/>
        </w:rPr>
        <w:t>(„</w:t>
      </w:r>
      <w:r w:rsidR="00E12EFD" w:rsidRPr="004F4D2F">
        <w:rPr>
          <w:rFonts w:ascii="Times New Roman" w:hAnsi="Times New Roman" w:cs="Times New Roman"/>
          <w:sz w:val="24"/>
          <w:szCs w:val="24"/>
          <w:lang w:val="sr-Latn-ME"/>
        </w:rPr>
        <w:t>Službeni list Crne Gore“, br. 77/2015 i 58/2020)</w:t>
      </w:r>
    </w:p>
    <w:p w:rsidR="00772029" w:rsidRPr="004F4D2F" w:rsidRDefault="00772029" w:rsidP="00B80409">
      <w:pPr>
        <w:pStyle w:val="ListParagraph"/>
        <w:numPr>
          <w:ilvl w:val="0"/>
          <w:numId w:val="23"/>
        </w:numPr>
        <w:jc w:val="both"/>
        <w:rPr>
          <w:rFonts w:ascii="Times New Roman" w:hAnsi="Times New Roman" w:cs="Times New Roman"/>
          <w:sz w:val="24"/>
          <w:szCs w:val="24"/>
          <w:lang w:val="sr-Latn-ME"/>
        </w:rPr>
      </w:pPr>
      <w:r w:rsidRPr="004F4D2F">
        <w:rPr>
          <w:rFonts w:ascii="Times New Roman" w:hAnsi="Times New Roman" w:cs="Times New Roman"/>
          <w:sz w:val="24"/>
          <w:szCs w:val="24"/>
          <w:lang w:val="sr-Latn-ME"/>
        </w:rPr>
        <w:t>Pravilnik o kriterijumima i mjerilima za utvrđivanje cijena usluga dnevnog boravka, pomoći u kući i personalne asistencije, koje obezbjeđuje država</w:t>
      </w:r>
      <w:r w:rsidR="001456A1" w:rsidRPr="004F4D2F">
        <w:rPr>
          <w:rFonts w:ascii="Times New Roman" w:hAnsi="Times New Roman" w:cs="Times New Roman"/>
          <w:sz w:val="24"/>
          <w:szCs w:val="24"/>
          <w:lang w:val="sr-Latn-ME"/>
        </w:rPr>
        <w:t xml:space="preserve"> („Službeni list Crne Gore“, br. 075/15 i 038/19)</w:t>
      </w:r>
    </w:p>
    <w:p w:rsidR="00772029" w:rsidRPr="004F4D2F" w:rsidRDefault="00772029" w:rsidP="00B80409">
      <w:pPr>
        <w:pStyle w:val="ListParagraph"/>
        <w:numPr>
          <w:ilvl w:val="0"/>
          <w:numId w:val="23"/>
        </w:numPr>
        <w:jc w:val="both"/>
        <w:rPr>
          <w:rFonts w:ascii="Times New Roman" w:hAnsi="Times New Roman" w:cs="Times New Roman"/>
          <w:sz w:val="24"/>
          <w:szCs w:val="24"/>
          <w:lang w:val="sr-Latn-ME"/>
        </w:rPr>
      </w:pPr>
      <w:r w:rsidRPr="004F4D2F">
        <w:rPr>
          <w:rFonts w:ascii="Times New Roman" w:hAnsi="Times New Roman" w:cs="Times New Roman"/>
          <w:sz w:val="24"/>
          <w:szCs w:val="24"/>
          <w:lang w:val="sr-Latn-ME"/>
        </w:rPr>
        <w:t xml:space="preserve">Pravilnik o standardima za akreditaciju programa obuke, odnosno programa pružanja usluge, načinu sprovođenja postupka akreditacije programa </w:t>
      </w:r>
      <w:r w:rsidR="00F82395" w:rsidRPr="004F4D2F">
        <w:rPr>
          <w:rFonts w:ascii="Times New Roman" w:hAnsi="Times New Roman" w:cs="Times New Roman"/>
          <w:sz w:val="24"/>
          <w:szCs w:val="24"/>
          <w:lang w:val="sr-Latn-ME"/>
        </w:rPr>
        <w:t>i sadržaju i obliku sertifikata (</w:t>
      </w:r>
      <w:r w:rsidR="007771C7" w:rsidRPr="004F4D2F">
        <w:rPr>
          <w:rFonts w:ascii="Times New Roman" w:hAnsi="Times New Roman" w:cs="Times New Roman"/>
          <w:sz w:val="24"/>
          <w:szCs w:val="24"/>
          <w:lang w:val="sr-Latn-ME"/>
        </w:rPr>
        <w:t>„Služ</w:t>
      </w:r>
      <w:r w:rsidR="001646BE">
        <w:rPr>
          <w:rFonts w:ascii="Times New Roman" w:hAnsi="Times New Roman" w:cs="Times New Roman"/>
          <w:sz w:val="24"/>
          <w:szCs w:val="24"/>
          <w:lang w:val="sr-Latn-ME"/>
        </w:rPr>
        <w:t>beni list Crne Gore“, br. 147/22 od 2022.</w:t>
      </w:r>
      <w:r w:rsidR="007771C7" w:rsidRPr="004F4D2F">
        <w:rPr>
          <w:rFonts w:ascii="Times New Roman" w:hAnsi="Times New Roman" w:cs="Times New Roman"/>
          <w:sz w:val="24"/>
          <w:szCs w:val="24"/>
          <w:lang w:val="sr-Latn-ME"/>
        </w:rPr>
        <w:t>)</w:t>
      </w:r>
    </w:p>
    <w:p w:rsidR="00772029" w:rsidRPr="004F4D2F" w:rsidRDefault="00772029" w:rsidP="00B80409">
      <w:pPr>
        <w:pStyle w:val="ListParagraph"/>
        <w:numPr>
          <w:ilvl w:val="0"/>
          <w:numId w:val="23"/>
        </w:numPr>
        <w:jc w:val="both"/>
        <w:rPr>
          <w:rFonts w:ascii="Times New Roman" w:hAnsi="Times New Roman" w:cs="Times New Roman"/>
          <w:sz w:val="24"/>
          <w:szCs w:val="24"/>
          <w:lang w:val="sr-Latn-ME"/>
        </w:rPr>
      </w:pPr>
      <w:r w:rsidRPr="004F4D2F">
        <w:rPr>
          <w:rFonts w:ascii="Times New Roman" w:hAnsi="Times New Roman" w:cs="Times New Roman"/>
          <w:sz w:val="24"/>
          <w:szCs w:val="24"/>
          <w:lang w:val="sr-Latn-ME"/>
        </w:rPr>
        <w:t>Pravilnik o visini sredstava za razvoj, odnosno finansiranje usluga socijalne i dječje zaštite i krit</w:t>
      </w:r>
      <w:r w:rsidR="00F82395" w:rsidRPr="004F4D2F">
        <w:rPr>
          <w:rFonts w:ascii="Times New Roman" w:hAnsi="Times New Roman" w:cs="Times New Roman"/>
          <w:sz w:val="24"/>
          <w:szCs w:val="24"/>
          <w:lang w:val="sr-Latn-ME"/>
        </w:rPr>
        <w:t>erijumima za njihovu raspodjelu (</w:t>
      </w:r>
      <w:r w:rsidR="00D827A5" w:rsidRPr="004F4D2F">
        <w:rPr>
          <w:rFonts w:ascii="Times New Roman" w:hAnsi="Times New Roman" w:cs="Times New Roman"/>
          <w:sz w:val="24"/>
          <w:szCs w:val="24"/>
          <w:lang w:val="sr-Latn-ME"/>
        </w:rPr>
        <w:t>„Službeni list Crne Gore“, br. 042/15)</w:t>
      </w:r>
    </w:p>
    <w:p w:rsidR="00981F02" w:rsidRPr="004F4D2F" w:rsidRDefault="00772029" w:rsidP="00B80409">
      <w:pPr>
        <w:pStyle w:val="ListParagraph"/>
        <w:numPr>
          <w:ilvl w:val="0"/>
          <w:numId w:val="23"/>
        </w:numPr>
        <w:spacing w:after="0" w:line="240" w:lineRule="auto"/>
        <w:jc w:val="both"/>
        <w:rPr>
          <w:rFonts w:ascii="Times New Roman" w:hAnsi="Times New Roman" w:cs="Times New Roman"/>
          <w:sz w:val="24"/>
          <w:szCs w:val="24"/>
          <w:lang w:val="sr-Latn-ME"/>
        </w:rPr>
      </w:pPr>
      <w:r w:rsidRPr="004F4D2F">
        <w:rPr>
          <w:rFonts w:ascii="Times New Roman" w:hAnsi="Times New Roman" w:cs="Times New Roman"/>
          <w:sz w:val="24"/>
          <w:szCs w:val="24"/>
          <w:lang w:val="sr-Latn-ME"/>
        </w:rPr>
        <w:t xml:space="preserve">Strategija inkluzivnog obrazovanja 2019-2025, https://www.gov.me/dokumenta/fd79fbb0-4e6a-454b-a39f5cdafc2b85b8 </w:t>
      </w:r>
    </w:p>
    <w:p w:rsidR="00772029" w:rsidRPr="004F4D2F" w:rsidRDefault="00772029" w:rsidP="00B80409">
      <w:pPr>
        <w:pStyle w:val="ListParagraph"/>
        <w:numPr>
          <w:ilvl w:val="0"/>
          <w:numId w:val="23"/>
        </w:numPr>
        <w:jc w:val="both"/>
        <w:rPr>
          <w:rFonts w:ascii="Times New Roman" w:hAnsi="Times New Roman" w:cs="Times New Roman"/>
          <w:sz w:val="24"/>
          <w:szCs w:val="24"/>
          <w:lang w:val="sr-Latn-ME"/>
        </w:rPr>
      </w:pPr>
      <w:r w:rsidRPr="004F4D2F">
        <w:rPr>
          <w:rFonts w:ascii="Times New Roman" w:hAnsi="Times New Roman" w:cs="Times New Roman"/>
          <w:sz w:val="24"/>
          <w:szCs w:val="24"/>
          <w:lang w:val="sr-Latn-ME"/>
        </w:rPr>
        <w:t xml:space="preserve">Strategija Savjeta Evrope o licima sa invaliditetom 2017-2023, </w:t>
      </w:r>
      <w:r w:rsidRPr="004F4D2F">
        <w:rPr>
          <w:rFonts w:ascii="Times New Roman" w:hAnsi="Times New Roman" w:cs="Times New Roman"/>
          <w:sz w:val="24"/>
          <w:szCs w:val="24"/>
          <w:u w:val="single"/>
          <w:lang w:val="sr-Latn-ME"/>
        </w:rPr>
        <w:t>https://rm.coe.int/16806fe7d4</w:t>
      </w:r>
    </w:p>
    <w:p w:rsidR="00772029" w:rsidRPr="004F4D2F" w:rsidRDefault="00772029" w:rsidP="00B80409">
      <w:pPr>
        <w:pStyle w:val="ListParagraph"/>
        <w:numPr>
          <w:ilvl w:val="0"/>
          <w:numId w:val="23"/>
        </w:numPr>
        <w:jc w:val="both"/>
        <w:rPr>
          <w:rFonts w:ascii="Times New Roman" w:hAnsi="Times New Roman" w:cs="Times New Roman"/>
          <w:sz w:val="24"/>
          <w:szCs w:val="24"/>
          <w:lang w:val="sr-Latn-ME"/>
        </w:rPr>
      </w:pPr>
      <w:r w:rsidRPr="004F4D2F">
        <w:rPr>
          <w:rFonts w:ascii="Times New Roman" w:hAnsi="Times New Roman" w:cs="Times New Roman"/>
          <w:sz w:val="24"/>
          <w:szCs w:val="24"/>
          <w:lang w:val="sr-Latn-ME"/>
        </w:rPr>
        <w:t xml:space="preserve">Strategija za integraciju osoba s invaliditetom za period 2008-2016; </w:t>
      </w:r>
    </w:p>
    <w:p w:rsidR="00772029" w:rsidRPr="004F4D2F" w:rsidRDefault="00772029" w:rsidP="00B80409">
      <w:pPr>
        <w:pStyle w:val="ListParagraph"/>
        <w:numPr>
          <w:ilvl w:val="0"/>
          <w:numId w:val="23"/>
        </w:numPr>
        <w:jc w:val="both"/>
        <w:rPr>
          <w:rFonts w:ascii="Times New Roman" w:hAnsi="Times New Roman" w:cs="Times New Roman"/>
          <w:sz w:val="24"/>
          <w:szCs w:val="24"/>
          <w:lang w:val="sr-Latn-ME"/>
        </w:rPr>
      </w:pPr>
      <w:r w:rsidRPr="004F4D2F">
        <w:rPr>
          <w:rFonts w:ascii="Times New Roman" w:hAnsi="Times New Roman" w:cs="Times New Roman"/>
          <w:sz w:val="24"/>
          <w:szCs w:val="24"/>
          <w:lang w:val="sr-Latn-ME"/>
        </w:rPr>
        <w:t xml:space="preserve">Strategija za integraciju osoba s invaliditetom za period 2016-2020; </w:t>
      </w:r>
    </w:p>
    <w:p w:rsidR="00772029" w:rsidRPr="004F4D2F" w:rsidRDefault="00772029" w:rsidP="00B80409">
      <w:pPr>
        <w:pStyle w:val="ListParagraph"/>
        <w:numPr>
          <w:ilvl w:val="0"/>
          <w:numId w:val="23"/>
        </w:numPr>
        <w:jc w:val="both"/>
        <w:rPr>
          <w:rFonts w:ascii="Times New Roman" w:hAnsi="Times New Roman" w:cs="Times New Roman"/>
          <w:sz w:val="24"/>
          <w:szCs w:val="24"/>
          <w:lang w:val="sr-Latn-ME"/>
        </w:rPr>
      </w:pPr>
      <w:r w:rsidRPr="004F4D2F">
        <w:rPr>
          <w:rFonts w:ascii="Times New Roman" w:hAnsi="Times New Roman" w:cs="Times New Roman"/>
          <w:sz w:val="24"/>
          <w:szCs w:val="24"/>
          <w:lang w:val="sr-Latn-ME"/>
        </w:rPr>
        <w:t>Strategija za ostva</w:t>
      </w:r>
      <w:r w:rsidR="00560F71" w:rsidRPr="004F4D2F">
        <w:rPr>
          <w:rFonts w:ascii="Times New Roman" w:hAnsi="Times New Roman" w:cs="Times New Roman"/>
          <w:sz w:val="24"/>
          <w:szCs w:val="24"/>
          <w:lang w:val="sr-Latn-ME"/>
        </w:rPr>
        <w:t>rivanje prava djeteta 2019-2023</w:t>
      </w:r>
    </w:p>
    <w:p w:rsidR="001D2021" w:rsidRPr="004F4D2F" w:rsidRDefault="00772029" w:rsidP="00B80409">
      <w:pPr>
        <w:pStyle w:val="ListParagraph"/>
        <w:numPr>
          <w:ilvl w:val="0"/>
          <w:numId w:val="23"/>
        </w:numPr>
        <w:jc w:val="both"/>
        <w:rPr>
          <w:rFonts w:ascii="Times New Roman" w:hAnsi="Times New Roman" w:cs="Times New Roman"/>
          <w:sz w:val="24"/>
          <w:szCs w:val="24"/>
          <w:lang w:val="sr-Latn-ME"/>
        </w:rPr>
      </w:pPr>
      <w:r w:rsidRPr="004F4D2F">
        <w:rPr>
          <w:rFonts w:ascii="Times New Roman" w:hAnsi="Times New Roman" w:cs="Times New Roman"/>
          <w:sz w:val="24"/>
          <w:szCs w:val="24"/>
          <w:lang w:val="sr-Latn-ME"/>
        </w:rPr>
        <w:t xml:space="preserve">Strategija za zaštitu lica sa invaliditetom od diskriminacije i promociju </w:t>
      </w:r>
      <w:r w:rsidR="0043596C" w:rsidRPr="004F4D2F">
        <w:rPr>
          <w:rFonts w:ascii="Times New Roman" w:hAnsi="Times New Roman" w:cs="Times New Roman"/>
          <w:sz w:val="24"/>
          <w:szCs w:val="24"/>
          <w:lang w:val="sr-Latn-ME"/>
        </w:rPr>
        <w:t xml:space="preserve">jednakosti za period 2017-2021, </w:t>
      </w:r>
      <w:r w:rsidR="001D2021" w:rsidRPr="004F4D2F">
        <w:rPr>
          <w:rFonts w:ascii="Times New Roman" w:hAnsi="Times New Roman" w:cs="Times New Roman"/>
          <w:lang w:val="sr-Latn-ME"/>
        </w:rPr>
        <w:t>file:///C:/Users/Win%2010/Downloads/strategija-za-zastitu-lica-sa-invaliditetom-od-diskriminacije-i-promociju-jednakosti-za-period-2022-2027%20(1).pdf</w:t>
      </w:r>
    </w:p>
    <w:p w:rsidR="00772029" w:rsidRPr="004F4D2F" w:rsidRDefault="00772029" w:rsidP="00B80409">
      <w:pPr>
        <w:pStyle w:val="ListParagraph"/>
        <w:numPr>
          <w:ilvl w:val="0"/>
          <w:numId w:val="23"/>
        </w:numPr>
        <w:jc w:val="both"/>
        <w:rPr>
          <w:rFonts w:ascii="Times New Roman" w:hAnsi="Times New Roman" w:cs="Times New Roman"/>
          <w:sz w:val="24"/>
          <w:szCs w:val="24"/>
          <w:lang w:val="sr-Latn-ME"/>
        </w:rPr>
      </w:pPr>
      <w:r w:rsidRPr="004F4D2F">
        <w:rPr>
          <w:rFonts w:ascii="Times New Roman" w:hAnsi="Times New Roman" w:cs="Times New Roman"/>
          <w:sz w:val="24"/>
          <w:szCs w:val="24"/>
          <w:lang w:val="sr-Latn-ME"/>
        </w:rPr>
        <w:t>Strategija za zaštitu lica sa invaliditetom od diskriminacije i promociju</w:t>
      </w:r>
      <w:r w:rsidR="00560F71" w:rsidRPr="004F4D2F">
        <w:rPr>
          <w:rFonts w:ascii="Times New Roman" w:hAnsi="Times New Roman" w:cs="Times New Roman"/>
          <w:sz w:val="24"/>
          <w:szCs w:val="24"/>
          <w:lang w:val="sr-Latn-ME"/>
        </w:rPr>
        <w:t xml:space="preserve"> jednakosti za period 2022-2027</w:t>
      </w:r>
    </w:p>
    <w:p w:rsidR="00772029" w:rsidRPr="004F4D2F" w:rsidRDefault="00772029" w:rsidP="00B80409">
      <w:pPr>
        <w:pStyle w:val="ListParagraph"/>
        <w:numPr>
          <w:ilvl w:val="0"/>
          <w:numId w:val="23"/>
        </w:numPr>
        <w:jc w:val="both"/>
        <w:rPr>
          <w:rFonts w:ascii="Times New Roman" w:hAnsi="Times New Roman" w:cs="Times New Roman"/>
          <w:sz w:val="24"/>
          <w:szCs w:val="24"/>
          <w:lang w:val="sr-Latn-ME"/>
        </w:rPr>
      </w:pPr>
      <w:r w:rsidRPr="004F4D2F">
        <w:rPr>
          <w:rFonts w:ascii="Times New Roman" w:hAnsi="Times New Roman" w:cs="Times New Roman"/>
          <w:sz w:val="24"/>
          <w:szCs w:val="24"/>
          <w:lang w:val="sr-Latn-ME"/>
        </w:rPr>
        <w:t xml:space="preserve">Strategija zaštite i unapređenja mentalnog </w:t>
      </w:r>
      <w:r w:rsidR="00560F71" w:rsidRPr="004F4D2F">
        <w:rPr>
          <w:rFonts w:ascii="Times New Roman" w:hAnsi="Times New Roman" w:cs="Times New Roman"/>
          <w:sz w:val="24"/>
          <w:szCs w:val="24"/>
          <w:lang w:val="sr-Latn-ME"/>
        </w:rPr>
        <w:t>zdravlja u Crnoj Gori 2019-2023</w:t>
      </w:r>
    </w:p>
    <w:p w:rsidR="00772029" w:rsidRPr="004F4D2F" w:rsidRDefault="00772029" w:rsidP="00B80409">
      <w:pPr>
        <w:pStyle w:val="ListParagraph"/>
        <w:numPr>
          <w:ilvl w:val="0"/>
          <w:numId w:val="23"/>
        </w:numPr>
        <w:jc w:val="both"/>
        <w:rPr>
          <w:rFonts w:ascii="Times New Roman" w:hAnsi="Times New Roman" w:cs="Times New Roman"/>
          <w:sz w:val="24"/>
          <w:szCs w:val="24"/>
          <w:lang w:val="sr-Latn-ME"/>
        </w:rPr>
      </w:pPr>
      <w:r w:rsidRPr="004F4D2F">
        <w:rPr>
          <w:rFonts w:ascii="Times New Roman" w:hAnsi="Times New Roman" w:cs="Times New Roman"/>
          <w:sz w:val="24"/>
          <w:szCs w:val="24"/>
          <w:lang w:val="sr-Latn-ME"/>
        </w:rPr>
        <w:t>Ustav Crne Gore („Službeni list Crne Gore", br. 001/07 i 038/13)</w:t>
      </w:r>
    </w:p>
    <w:p w:rsidR="00AF3721" w:rsidRPr="004F4D2F" w:rsidRDefault="00AF3721" w:rsidP="00B80409">
      <w:pPr>
        <w:pStyle w:val="ListParagraph"/>
        <w:numPr>
          <w:ilvl w:val="0"/>
          <w:numId w:val="23"/>
        </w:numPr>
        <w:jc w:val="both"/>
        <w:rPr>
          <w:rFonts w:ascii="Times New Roman" w:hAnsi="Times New Roman" w:cs="Times New Roman"/>
          <w:sz w:val="24"/>
          <w:szCs w:val="24"/>
          <w:lang w:val="sr-Latn-ME"/>
        </w:rPr>
      </w:pPr>
      <w:r w:rsidRPr="004F4D2F">
        <w:rPr>
          <w:rFonts w:ascii="Times New Roman" w:hAnsi="Times New Roman" w:cs="Times New Roman"/>
          <w:sz w:val="24"/>
          <w:szCs w:val="24"/>
          <w:lang w:val="sr-Latn-ME"/>
        </w:rPr>
        <w:t>Vuković, D., Dakić, B. (2016). Usluge socijalne i dječje zaštite: Priručnik za polaganje stručnog ispita, Ministarstvo rada i socijalnog staranja&amp;UNDP&amp;Zavod za socijalnu i dječju zaštitu, Podgorica</w:t>
      </w:r>
    </w:p>
    <w:p w:rsidR="00772029" w:rsidRPr="004F4D2F" w:rsidRDefault="00772029" w:rsidP="00B80409">
      <w:pPr>
        <w:pStyle w:val="ListParagraph"/>
        <w:numPr>
          <w:ilvl w:val="0"/>
          <w:numId w:val="23"/>
        </w:numPr>
        <w:jc w:val="both"/>
        <w:rPr>
          <w:rFonts w:ascii="Times New Roman" w:hAnsi="Times New Roman" w:cs="Times New Roman"/>
          <w:sz w:val="24"/>
          <w:szCs w:val="24"/>
          <w:lang w:val="sr-Latn-ME"/>
        </w:rPr>
      </w:pPr>
      <w:r w:rsidRPr="004F4D2F">
        <w:rPr>
          <w:rFonts w:ascii="Times New Roman" w:hAnsi="Times New Roman" w:cs="Times New Roman"/>
          <w:sz w:val="24"/>
          <w:szCs w:val="24"/>
          <w:lang w:val="sr-Latn-ME"/>
        </w:rPr>
        <w:lastRenderedPageBreak/>
        <w:t>Zaključci („Službeni list Crne Gore” br. 084/22 od 01.08.2022)</w:t>
      </w:r>
    </w:p>
    <w:p w:rsidR="001D2021" w:rsidRPr="004F4D2F" w:rsidRDefault="00772029" w:rsidP="00B80409">
      <w:pPr>
        <w:pStyle w:val="ListParagraph"/>
        <w:numPr>
          <w:ilvl w:val="0"/>
          <w:numId w:val="23"/>
        </w:numPr>
        <w:spacing w:after="0" w:line="240" w:lineRule="auto"/>
        <w:jc w:val="both"/>
        <w:rPr>
          <w:rFonts w:ascii="Times New Roman" w:hAnsi="Times New Roman" w:cs="Times New Roman"/>
          <w:sz w:val="24"/>
          <w:szCs w:val="24"/>
          <w:lang w:val="sr-Latn-ME"/>
        </w:rPr>
      </w:pPr>
      <w:r w:rsidRPr="004F4D2F">
        <w:rPr>
          <w:rFonts w:ascii="Times New Roman" w:hAnsi="Times New Roman" w:cs="Times New Roman"/>
          <w:sz w:val="24"/>
          <w:szCs w:val="24"/>
          <w:lang w:val="sr-Latn-ME"/>
        </w:rPr>
        <w:t>Zakon o boračkoj i invalidskoj zaštiti („Službeni list Republike Crne Gore", br. 069/03, „Službeni list Crne Gore", br. 021/08, 073/10, 040/11, 001/15 i 052/16)</w:t>
      </w:r>
    </w:p>
    <w:p w:rsidR="00981F02" w:rsidRPr="004F4D2F" w:rsidRDefault="00772029" w:rsidP="00B80409">
      <w:pPr>
        <w:pStyle w:val="ListParagraph"/>
        <w:numPr>
          <w:ilvl w:val="0"/>
          <w:numId w:val="23"/>
        </w:numPr>
        <w:spacing w:after="0" w:line="240" w:lineRule="auto"/>
        <w:jc w:val="both"/>
        <w:rPr>
          <w:rFonts w:ascii="Times New Roman" w:hAnsi="Times New Roman" w:cs="Times New Roman"/>
          <w:sz w:val="24"/>
          <w:szCs w:val="24"/>
          <w:lang w:val="sr-Latn-ME"/>
        </w:rPr>
      </w:pPr>
      <w:r w:rsidRPr="004F4D2F">
        <w:rPr>
          <w:rFonts w:ascii="Times New Roman" w:hAnsi="Times New Roman" w:cs="Times New Roman"/>
          <w:sz w:val="24"/>
          <w:szCs w:val="24"/>
          <w:lang w:val="sr-Latn-ME"/>
        </w:rPr>
        <w:t>Zakon o kretanju lica s invaliditetom uz pomoć psa vodiča („Službeni list Crne Gore", br. 076/09 i 040/11)</w:t>
      </w:r>
    </w:p>
    <w:p w:rsidR="00772029" w:rsidRPr="004F4D2F" w:rsidRDefault="00772029" w:rsidP="00B80409">
      <w:pPr>
        <w:pStyle w:val="ListParagraph"/>
        <w:numPr>
          <w:ilvl w:val="0"/>
          <w:numId w:val="23"/>
        </w:numPr>
        <w:jc w:val="both"/>
        <w:rPr>
          <w:rFonts w:ascii="Times New Roman" w:hAnsi="Times New Roman" w:cs="Times New Roman"/>
          <w:sz w:val="24"/>
          <w:szCs w:val="24"/>
          <w:lang w:val="sr-Latn-ME"/>
        </w:rPr>
      </w:pPr>
      <w:r w:rsidRPr="004F4D2F">
        <w:rPr>
          <w:rFonts w:ascii="Times New Roman" w:hAnsi="Times New Roman" w:cs="Times New Roman"/>
          <w:sz w:val="24"/>
          <w:szCs w:val="24"/>
          <w:lang w:val="sr-Latn-ME"/>
        </w:rPr>
        <w:t>Zakon o mladima ("Službeni list Crne Gore", br. 025/19 od 30.04.2019, 027/19 od 17.05.2019)</w:t>
      </w:r>
    </w:p>
    <w:p w:rsidR="001D2021" w:rsidRPr="004F4D2F" w:rsidRDefault="00772029" w:rsidP="00B80409">
      <w:pPr>
        <w:pStyle w:val="ListParagraph"/>
        <w:numPr>
          <w:ilvl w:val="0"/>
          <w:numId w:val="23"/>
        </w:numPr>
        <w:spacing w:after="0" w:line="240" w:lineRule="auto"/>
        <w:jc w:val="both"/>
        <w:rPr>
          <w:rFonts w:ascii="Times New Roman" w:hAnsi="Times New Roman" w:cs="Times New Roman"/>
          <w:sz w:val="24"/>
          <w:szCs w:val="24"/>
          <w:lang w:val="sr-Latn-ME"/>
        </w:rPr>
      </w:pPr>
      <w:r w:rsidRPr="004F4D2F">
        <w:rPr>
          <w:rFonts w:ascii="Times New Roman" w:hAnsi="Times New Roman" w:cs="Times New Roman"/>
          <w:sz w:val="24"/>
          <w:szCs w:val="24"/>
          <w:lang w:val="sr-Latn-ME"/>
        </w:rPr>
        <w:t>Zakon o obrazovanju i vaspitanju („Službeni list Republike Crne Gore", br. 064/02, 031/05, 049/07, „Službeni list Crne Gore", br. 004/08, 021/09, 045/10, 073/10, 040/11, 045/11, 036/13, 039/13, 044/13, 047/17, 059/21, 076/21 i 146/21)</w:t>
      </w:r>
    </w:p>
    <w:p w:rsidR="001D2021" w:rsidRPr="004F4D2F" w:rsidRDefault="00772029" w:rsidP="00B80409">
      <w:pPr>
        <w:pStyle w:val="ListParagraph"/>
        <w:numPr>
          <w:ilvl w:val="0"/>
          <w:numId w:val="23"/>
        </w:numPr>
        <w:spacing w:after="0" w:line="240" w:lineRule="auto"/>
        <w:jc w:val="both"/>
        <w:rPr>
          <w:rFonts w:ascii="Times New Roman" w:hAnsi="Times New Roman" w:cs="Times New Roman"/>
          <w:sz w:val="24"/>
          <w:szCs w:val="24"/>
          <w:lang w:val="sr-Latn-ME"/>
        </w:rPr>
      </w:pPr>
      <w:r w:rsidRPr="004F4D2F">
        <w:rPr>
          <w:rFonts w:ascii="Times New Roman" w:hAnsi="Times New Roman" w:cs="Times New Roman"/>
          <w:sz w:val="24"/>
          <w:szCs w:val="24"/>
          <w:lang w:val="sr-Latn-ME"/>
        </w:rPr>
        <w:t>Zakon o penzijskom i invalidskom osiguranju („Službeni list Republike Crne Gore", br. 054/03, 039/04, 061/04, 079/04, 081/04, 029/05, 014/07, 047/07, „ Službeni list Crne Gore", br. 012/07, 013/07, 079/08, 014/10, 078/10, 034/11, 039/11, 040/11, 066/12, 036/13, 038/13, 061/13, 006/14, 060/14, 060/14, 010/15, 044/15, 042/16, 055/16, 080/20, 145/21)</w:t>
      </w:r>
    </w:p>
    <w:p w:rsidR="00981F02" w:rsidRPr="004F4D2F" w:rsidRDefault="00772029" w:rsidP="00B80409">
      <w:pPr>
        <w:pStyle w:val="ListParagraph"/>
        <w:numPr>
          <w:ilvl w:val="0"/>
          <w:numId w:val="23"/>
        </w:numPr>
        <w:spacing w:after="0" w:line="240" w:lineRule="auto"/>
        <w:jc w:val="both"/>
        <w:rPr>
          <w:rFonts w:ascii="Times New Roman" w:hAnsi="Times New Roman" w:cs="Times New Roman"/>
          <w:sz w:val="24"/>
          <w:szCs w:val="24"/>
          <w:lang w:val="sr-Latn-ME"/>
        </w:rPr>
      </w:pPr>
      <w:r w:rsidRPr="004F4D2F">
        <w:rPr>
          <w:rFonts w:ascii="Times New Roman" w:hAnsi="Times New Roman" w:cs="Times New Roman"/>
          <w:sz w:val="24"/>
          <w:szCs w:val="24"/>
          <w:lang w:val="sr-Latn-ME"/>
        </w:rPr>
        <w:t>Zakon o povlastici na putovanje lica s invaliditetom („Službeni list Crne Gore", br. 080/08, 040/11, 010/15 i 050/17)</w:t>
      </w:r>
    </w:p>
    <w:p w:rsidR="00772029" w:rsidRPr="004F4D2F" w:rsidRDefault="00772029" w:rsidP="00B80409">
      <w:pPr>
        <w:pStyle w:val="ListParagraph"/>
        <w:numPr>
          <w:ilvl w:val="0"/>
          <w:numId w:val="23"/>
        </w:numPr>
        <w:jc w:val="both"/>
        <w:rPr>
          <w:rFonts w:ascii="Times New Roman" w:hAnsi="Times New Roman" w:cs="Times New Roman"/>
          <w:sz w:val="24"/>
          <w:szCs w:val="24"/>
          <w:lang w:val="sr-Latn-ME"/>
        </w:rPr>
      </w:pPr>
      <w:r w:rsidRPr="004F4D2F">
        <w:rPr>
          <w:rFonts w:ascii="Times New Roman" w:hAnsi="Times New Roman" w:cs="Times New Roman"/>
          <w:sz w:val="24"/>
          <w:szCs w:val="24"/>
          <w:lang w:val="sr-Latn-ME"/>
        </w:rPr>
        <w:t>Zakon o socijalnoj i dječjoj zaštiti („Službeni list Crne Gore", br. 027/13, 001/15, 042/15, 047/15, 056/16, 066/16, 001/17, 031/17, 042/17, 050/17, 059/21 i 145/21)</w:t>
      </w:r>
    </w:p>
    <w:p w:rsidR="001D2021" w:rsidRPr="004F4D2F" w:rsidRDefault="00772029" w:rsidP="00B80409">
      <w:pPr>
        <w:pStyle w:val="ListParagraph"/>
        <w:numPr>
          <w:ilvl w:val="0"/>
          <w:numId w:val="23"/>
        </w:numPr>
        <w:spacing w:after="0" w:line="240" w:lineRule="auto"/>
        <w:jc w:val="both"/>
        <w:rPr>
          <w:rFonts w:ascii="Times New Roman" w:hAnsi="Times New Roman" w:cs="Times New Roman"/>
          <w:sz w:val="24"/>
          <w:szCs w:val="24"/>
          <w:lang w:val="sr-Latn-ME"/>
        </w:rPr>
      </w:pPr>
      <w:r w:rsidRPr="004F4D2F">
        <w:rPr>
          <w:rFonts w:ascii="Times New Roman" w:hAnsi="Times New Roman" w:cs="Times New Roman"/>
          <w:sz w:val="24"/>
          <w:szCs w:val="24"/>
          <w:lang w:val="sr-Latn-ME"/>
        </w:rPr>
        <w:t>Zakon o vaspitanju i obrazovanju djece sa posebnim obrazovnim potrebama („Službeni list Republike Crne Gore", br. 080/04, „Službeni list Crne Gore", br. 045/10, 047/17 i 145/21)</w:t>
      </w:r>
    </w:p>
    <w:p w:rsidR="001D2021" w:rsidRPr="004F4D2F" w:rsidRDefault="00772029" w:rsidP="00B80409">
      <w:pPr>
        <w:pStyle w:val="ListParagraph"/>
        <w:numPr>
          <w:ilvl w:val="0"/>
          <w:numId w:val="23"/>
        </w:numPr>
        <w:spacing w:after="0" w:line="240" w:lineRule="auto"/>
        <w:jc w:val="both"/>
        <w:rPr>
          <w:rFonts w:ascii="Times New Roman" w:hAnsi="Times New Roman" w:cs="Times New Roman"/>
          <w:sz w:val="24"/>
          <w:szCs w:val="24"/>
          <w:lang w:val="sr-Latn-ME"/>
        </w:rPr>
      </w:pPr>
      <w:r w:rsidRPr="004F4D2F">
        <w:rPr>
          <w:rFonts w:ascii="Times New Roman" w:hAnsi="Times New Roman" w:cs="Times New Roman"/>
          <w:sz w:val="24"/>
          <w:szCs w:val="24"/>
          <w:lang w:val="sr-Latn-ME"/>
        </w:rPr>
        <w:t>Zakon o zabrani diskriminacije („Službeni list Crne Gore", br. 046/10, 040/11, 018/14 i 042/17)</w:t>
      </w:r>
    </w:p>
    <w:p w:rsidR="00772029" w:rsidRPr="004F4D2F" w:rsidRDefault="00772029" w:rsidP="00B80409">
      <w:pPr>
        <w:pStyle w:val="ListParagraph"/>
        <w:numPr>
          <w:ilvl w:val="0"/>
          <w:numId w:val="23"/>
        </w:numPr>
        <w:jc w:val="both"/>
        <w:rPr>
          <w:rFonts w:ascii="Times New Roman" w:hAnsi="Times New Roman" w:cs="Times New Roman"/>
          <w:sz w:val="24"/>
          <w:szCs w:val="24"/>
          <w:lang w:val="sr-Latn-ME"/>
        </w:rPr>
      </w:pPr>
      <w:r w:rsidRPr="004F4D2F">
        <w:rPr>
          <w:rFonts w:ascii="Times New Roman" w:hAnsi="Times New Roman" w:cs="Times New Roman"/>
          <w:sz w:val="24"/>
          <w:szCs w:val="24"/>
          <w:lang w:val="sr-Latn-ME"/>
        </w:rPr>
        <w:t>Zakon o zabrani diskriminacije lica s invaliditetom („Službeni list Crne Gore", br. 035/15 i 044/15)</w:t>
      </w:r>
    </w:p>
    <w:p w:rsidR="005E5D48" w:rsidRDefault="005E5D48" w:rsidP="00C450AD">
      <w:pPr>
        <w:jc w:val="both"/>
        <w:rPr>
          <w:rFonts w:ascii="Times New Roman" w:hAnsi="Times New Roman" w:cs="Times New Roman"/>
          <w:sz w:val="24"/>
          <w:szCs w:val="24"/>
          <w:lang w:val="sr-Latn-ME"/>
        </w:rPr>
      </w:pPr>
    </w:p>
    <w:sectPr w:rsidR="005E5D48" w:rsidSect="00B36DC4">
      <w:headerReference w:type="default" r:id="rId18"/>
      <w:pgSz w:w="11907" w:h="16839" w:code="9"/>
      <w:pgMar w:top="1418" w:right="1418" w:bottom="1418" w:left="1418" w:header="964" w:footer="39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E03" w:rsidRDefault="006E0E03" w:rsidP="003244AD">
      <w:pPr>
        <w:spacing w:after="0" w:line="240" w:lineRule="auto"/>
      </w:pPr>
      <w:r>
        <w:separator/>
      </w:r>
    </w:p>
  </w:endnote>
  <w:endnote w:type="continuationSeparator" w:id="0">
    <w:p w:rsidR="006E0E03" w:rsidRDefault="006E0E03" w:rsidP="00324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028107"/>
      <w:docPartObj>
        <w:docPartGallery w:val="Page Numbers (Bottom of Page)"/>
        <w:docPartUnique/>
      </w:docPartObj>
    </w:sdtPr>
    <w:sdtEndPr>
      <w:rPr>
        <w:noProof/>
      </w:rPr>
    </w:sdtEndPr>
    <w:sdtContent>
      <w:p w:rsidR="008E1F0A" w:rsidRDefault="008E1F0A">
        <w:pPr>
          <w:pStyle w:val="Footer"/>
          <w:jc w:val="right"/>
        </w:pPr>
        <w:r>
          <w:fldChar w:fldCharType="begin"/>
        </w:r>
        <w:r>
          <w:instrText xml:space="preserve"> PAGE   \* MERGEFORMAT </w:instrText>
        </w:r>
        <w:r>
          <w:fldChar w:fldCharType="separate"/>
        </w:r>
        <w:r w:rsidR="006D241B">
          <w:rPr>
            <w:noProof/>
          </w:rPr>
          <w:t>1</w:t>
        </w:r>
        <w:r>
          <w:rPr>
            <w:noProof/>
          </w:rPr>
          <w:fldChar w:fldCharType="end"/>
        </w:r>
      </w:p>
    </w:sdtContent>
  </w:sdt>
  <w:p w:rsidR="008E1F0A" w:rsidRDefault="008E1F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F0A" w:rsidRPr="006C2F0D" w:rsidRDefault="008E1F0A" w:rsidP="006C2F0D">
    <w:pPr>
      <w:pStyle w:val="Footer"/>
      <w:rPr>
        <w:color w:val="474747"/>
      </w:rPr>
    </w:pPr>
  </w:p>
  <w:p w:rsidR="008E1F0A" w:rsidRDefault="008E1F0A">
    <w:pPr>
      <w:pStyle w:val="Footer"/>
    </w:pPr>
  </w:p>
  <w:p w:rsidR="008E1F0A" w:rsidRPr="00BE4DAB" w:rsidRDefault="008E1F0A" w:rsidP="006408E2">
    <w:pPr>
      <w:pStyle w:val="Footer"/>
      <w:jc w:val="center"/>
      <w:rPr>
        <w:rFonts w:ascii="Arial" w:hAnsi="Arial" w:cs="Arial"/>
        <w:b/>
        <w:u w:val="single"/>
        <w:lang w:val="sr-Latn-M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E03" w:rsidRDefault="006E0E03" w:rsidP="003244AD">
      <w:pPr>
        <w:spacing w:after="0" w:line="240" w:lineRule="auto"/>
      </w:pPr>
      <w:r>
        <w:separator/>
      </w:r>
    </w:p>
  </w:footnote>
  <w:footnote w:type="continuationSeparator" w:id="0">
    <w:p w:rsidR="006E0E03" w:rsidRDefault="006E0E03" w:rsidP="003244AD">
      <w:pPr>
        <w:spacing w:after="0" w:line="240" w:lineRule="auto"/>
      </w:pPr>
      <w:r>
        <w:continuationSeparator/>
      </w:r>
    </w:p>
  </w:footnote>
  <w:footnote w:id="1">
    <w:p w:rsidR="008E1F0A" w:rsidRDefault="008E1F0A" w:rsidP="00A7111A">
      <w:pPr>
        <w:pStyle w:val="FootnoteText"/>
        <w:spacing w:before="240"/>
        <w:rPr>
          <w:rFonts w:ascii="Times New Roman" w:hAnsi="Times New Roman" w:cs="Times New Roman"/>
          <w:lang w:val="sr-Latn-RS"/>
        </w:rPr>
      </w:pPr>
      <w:r>
        <w:rPr>
          <w:rStyle w:val="FootnoteReference"/>
          <w:rFonts w:ascii="Times New Roman" w:hAnsi="Times New Roman" w:cs="Times New Roman"/>
        </w:rPr>
        <w:footnoteRef/>
      </w:r>
      <w:r>
        <w:rPr>
          <w:rFonts w:ascii="Times New Roman" w:hAnsi="Times New Roman" w:cs="Times New Roman"/>
          <w:lang w:val="sr-Latn-ME"/>
        </w:rPr>
        <w:t xml:space="preserve"> </w:t>
      </w:r>
      <w:r>
        <w:rPr>
          <w:rFonts w:ascii="Times New Roman" w:hAnsi="Times New Roman" w:cs="Times New Roman"/>
          <w:lang w:val="sr-Latn-RS"/>
        </w:rPr>
        <w:t>Čl.121 Zakona o socijalnoj i dječjoj zaštiti („Službeni list Crne Gore“</w:t>
      </w:r>
      <w:r>
        <w:rPr>
          <w:rFonts w:ascii="Times New Roman" w:hAnsi="Times New Roman" w:cs="Times New Roman"/>
          <w:lang w:val="sr-Latn-ME"/>
        </w:rPr>
        <w:t xml:space="preserve"> </w:t>
      </w:r>
      <w:r>
        <w:rPr>
          <w:rFonts w:ascii="Times New Roman" w:hAnsi="Times New Roman" w:cs="Times New Roman"/>
        </w:rPr>
        <w:t>br</w:t>
      </w:r>
      <w:r>
        <w:rPr>
          <w:rFonts w:ascii="Times New Roman" w:hAnsi="Times New Roman" w:cs="Times New Roman"/>
          <w:lang w:val="sr-Latn-ME"/>
        </w:rPr>
        <w:t>. 027/13, 001/15, 042/15, 047/15, 056/16, 066/16, 001/17, 031/17, 042/17, 050/17, 059/21 i 145/21)</w:t>
      </w:r>
    </w:p>
  </w:footnote>
  <w:footnote w:id="2">
    <w:p w:rsidR="008E1F0A" w:rsidRDefault="008E1F0A" w:rsidP="00A7111A">
      <w:pPr>
        <w:pStyle w:val="FootnoteText"/>
        <w:rPr>
          <w:rFonts w:ascii="Times New Roman" w:hAnsi="Times New Roman" w:cs="Times New Roman"/>
          <w:lang w:val="sr-Latn-ME"/>
        </w:rPr>
      </w:pPr>
      <w:r>
        <w:rPr>
          <w:rStyle w:val="FootnoteReference"/>
          <w:rFonts w:ascii="Times New Roman" w:hAnsi="Times New Roman" w:cs="Times New Roman"/>
          <w:lang w:val="sr-Latn-ME"/>
        </w:rPr>
        <w:footnoteRef/>
      </w:r>
      <w:r>
        <w:rPr>
          <w:rFonts w:ascii="Times New Roman" w:hAnsi="Times New Roman" w:cs="Times New Roman"/>
          <w:lang w:val="sr-Latn-ME"/>
        </w:rPr>
        <w:t xml:space="preserve"> Pravilnik o bližim uslovima i standardima za pružanje i korišćenje, normativima i minimalnim standardima usluga podrške za život u zajednici („Službeni list Crne Gore”, br. 063/19 od 18.11.2019. godine)</w:t>
      </w:r>
    </w:p>
  </w:footnote>
  <w:footnote w:id="3">
    <w:p w:rsidR="008E1F0A" w:rsidRPr="0081326F" w:rsidRDefault="008E1F0A" w:rsidP="00C2010B">
      <w:pPr>
        <w:pStyle w:val="FootnoteText"/>
        <w:spacing w:before="240"/>
        <w:rPr>
          <w:rFonts w:ascii="Times New Roman" w:hAnsi="Times New Roman" w:cs="Times New Roman"/>
          <w:lang w:val="sr-Latn-RS"/>
        </w:rPr>
      </w:pPr>
      <w:r w:rsidRPr="0081326F">
        <w:rPr>
          <w:rStyle w:val="FootnoteReference"/>
          <w:rFonts w:ascii="Times New Roman" w:hAnsi="Times New Roman" w:cs="Times New Roman"/>
        </w:rPr>
        <w:footnoteRef/>
      </w:r>
      <w:r w:rsidRPr="00A3493D">
        <w:rPr>
          <w:rFonts w:ascii="Times New Roman" w:hAnsi="Times New Roman" w:cs="Times New Roman"/>
          <w:lang w:val="sr-Latn-ME"/>
        </w:rPr>
        <w:t xml:space="preserve"> </w:t>
      </w:r>
      <w:r w:rsidRPr="0081326F">
        <w:rPr>
          <w:rFonts w:ascii="Times New Roman" w:hAnsi="Times New Roman" w:cs="Times New Roman"/>
          <w:lang w:val="sr-Latn-RS"/>
        </w:rPr>
        <w:t>Čl.121 Zakona o socijalnoj i dječjoj zaštiti („Službeni list Crne Gore“</w:t>
      </w:r>
      <w:r w:rsidRPr="00A3493D">
        <w:rPr>
          <w:rFonts w:ascii="Times New Roman" w:hAnsi="Times New Roman" w:cs="Times New Roman"/>
          <w:lang w:val="sr-Latn-ME"/>
        </w:rPr>
        <w:t xml:space="preserve"> </w:t>
      </w:r>
      <w:r w:rsidRPr="0081326F">
        <w:rPr>
          <w:rFonts w:ascii="Times New Roman" w:hAnsi="Times New Roman" w:cs="Times New Roman"/>
        </w:rPr>
        <w:t>br</w:t>
      </w:r>
      <w:r w:rsidRPr="00A3493D">
        <w:rPr>
          <w:rFonts w:ascii="Times New Roman" w:hAnsi="Times New Roman" w:cs="Times New Roman"/>
          <w:lang w:val="sr-Latn-ME"/>
        </w:rPr>
        <w:t>. 027/13, 001/15, 042/15, 047/15, 056/16, 066/16, 001/17, 031/17, 042/17, 050/</w:t>
      </w:r>
      <w:r w:rsidRPr="0081326F">
        <w:rPr>
          <w:rFonts w:ascii="Times New Roman" w:hAnsi="Times New Roman" w:cs="Times New Roman"/>
          <w:lang w:val="sr-Latn-ME"/>
        </w:rPr>
        <w:t>17, 059/21 i 145/21)</w:t>
      </w:r>
    </w:p>
  </w:footnote>
  <w:footnote w:id="4">
    <w:p w:rsidR="008E1F0A" w:rsidRPr="008B4983" w:rsidRDefault="008E1F0A" w:rsidP="00F279C5">
      <w:pPr>
        <w:pStyle w:val="FootnoteText"/>
        <w:rPr>
          <w:rFonts w:ascii="Times New Roman" w:hAnsi="Times New Roman" w:cs="Times New Roman"/>
          <w:lang w:val="sr-Latn-ME"/>
        </w:rPr>
      </w:pPr>
      <w:r w:rsidRPr="008B4983">
        <w:rPr>
          <w:rStyle w:val="FootnoteReference"/>
          <w:rFonts w:ascii="Times New Roman" w:hAnsi="Times New Roman" w:cs="Times New Roman"/>
          <w:lang w:val="sr-Latn-ME"/>
        </w:rPr>
        <w:footnoteRef/>
      </w:r>
      <w:r w:rsidRPr="008B4983">
        <w:rPr>
          <w:rFonts w:ascii="Times New Roman" w:hAnsi="Times New Roman" w:cs="Times New Roman"/>
          <w:lang w:val="sr-Latn-ME"/>
        </w:rPr>
        <w:t xml:space="preserve"> Čl. 40. Zakona o socijalnoj i dječjoj zaštiti</w:t>
      </w:r>
    </w:p>
  </w:footnote>
  <w:footnote w:id="5">
    <w:p w:rsidR="008E1F0A" w:rsidRPr="008B4983" w:rsidRDefault="008E1F0A" w:rsidP="00F279C5">
      <w:pPr>
        <w:pStyle w:val="FootnoteText"/>
        <w:rPr>
          <w:rFonts w:ascii="Times New Roman" w:hAnsi="Times New Roman" w:cs="Times New Roman"/>
          <w:lang w:val="sr-Latn-ME"/>
        </w:rPr>
      </w:pPr>
      <w:r w:rsidRPr="008B4983">
        <w:rPr>
          <w:rStyle w:val="FootnoteReference"/>
          <w:rFonts w:ascii="Times New Roman" w:hAnsi="Times New Roman" w:cs="Times New Roman"/>
          <w:lang w:val="sr-Latn-ME"/>
        </w:rPr>
        <w:footnoteRef/>
      </w:r>
      <w:r w:rsidRPr="008B4983">
        <w:rPr>
          <w:rFonts w:ascii="Times New Roman" w:hAnsi="Times New Roman" w:cs="Times New Roman"/>
          <w:lang w:val="sr-Latn-ME"/>
        </w:rPr>
        <w:t xml:space="preserve"> Zakon o vaspitanju i obrazovanju djece sa posebnim obrazovnim potrebama</w:t>
      </w:r>
    </w:p>
  </w:footnote>
  <w:footnote w:id="6">
    <w:p w:rsidR="008E1F0A" w:rsidRPr="00A3493D" w:rsidRDefault="008E1F0A" w:rsidP="00F279C5">
      <w:pPr>
        <w:pStyle w:val="FootnoteText"/>
        <w:rPr>
          <w:lang w:val="sr-Latn-ME"/>
        </w:rPr>
      </w:pPr>
      <w:r w:rsidRPr="008B4983">
        <w:rPr>
          <w:rStyle w:val="FootnoteReference"/>
          <w:rFonts w:ascii="Times New Roman" w:hAnsi="Times New Roman" w:cs="Times New Roman"/>
          <w:lang w:val="sr-Latn-ME"/>
        </w:rPr>
        <w:footnoteRef/>
      </w:r>
      <w:r w:rsidRPr="008B4983">
        <w:rPr>
          <w:rFonts w:ascii="Times New Roman" w:hAnsi="Times New Roman" w:cs="Times New Roman"/>
          <w:lang w:val="sr-Latn-ME"/>
        </w:rPr>
        <w:t xml:space="preserve"> Čl. 4. Zakona o vaspitanju i obrazovanju djece sa posebnim obrazovnim potrebama</w:t>
      </w:r>
    </w:p>
  </w:footnote>
  <w:footnote w:id="7">
    <w:p w:rsidR="008E1F0A" w:rsidRPr="0063717C" w:rsidRDefault="008E1F0A" w:rsidP="00A7111A">
      <w:pPr>
        <w:pStyle w:val="FootnoteText"/>
        <w:rPr>
          <w:lang w:val="sr-Latn-ME"/>
        </w:rPr>
      </w:pPr>
      <w:r>
        <w:rPr>
          <w:rStyle w:val="FootnoteReference"/>
        </w:rPr>
        <w:footnoteRef/>
      </w:r>
      <w:r>
        <w:t xml:space="preserve"> Član 3 </w:t>
      </w:r>
      <w:r>
        <w:rPr>
          <w:lang w:val="sr-Latn-ME"/>
        </w:rPr>
        <w:t xml:space="preserve">Pravilnika o bližim uslovima i standardima za obavljanje stručnih poslova u socijalnoj i dječjoj zaštiti </w:t>
      </w:r>
    </w:p>
  </w:footnote>
  <w:footnote w:id="8">
    <w:p w:rsidR="008E1F0A" w:rsidRPr="00A3493D" w:rsidRDefault="008E1F0A" w:rsidP="00A7111A">
      <w:pPr>
        <w:pStyle w:val="FootnoteText"/>
        <w:rPr>
          <w:lang w:val="sr-Latn-ME"/>
        </w:rPr>
      </w:pPr>
      <w:r w:rsidRPr="00E11C95">
        <w:rPr>
          <w:rStyle w:val="FootnoteReference"/>
          <w:rFonts w:ascii="Times New Roman" w:hAnsi="Times New Roman" w:cs="Times New Roman"/>
          <w:lang w:val="sr-Latn-ME"/>
        </w:rPr>
        <w:footnoteRef/>
      </w:r>
      <w:r w:rsidRPr="00E11C95">
        <w:rPr>
          <w:rFonts w:ascii="Times New Roman" w:hAnsi="Times New Roman" w:cs="Times New Roman"/>
          <w:lang w:val="sr-Latn-ME"/>
        </w:rPr>
        <w:t xml:space="preserve"> Član 36</w:t>
      </w:r>
      <w:r w:rsidRPr="00E11C95">
        <w:rPr>
          <w:lang w:val="sr-Latn-ME"/>
        </w:rPr>
        <w:t xml:space="preserve"> </w:t>
      </w:r>
      <w:r w:rsidRPr="00E11C95">
        <w:rPr>
          <w:rFonts w:ascii="Times New Roman" w:hAnsi="Times New Roman" w:cs="Times New Roman"/>
          <w:lang w:val="sr-Latn-ME"/>
        </w:rPr>
        <w:t>Pravilnika o bližim uslovima za pružanje i korišćenje, normativima i minimalnim standardima usluga podrške za život u zajednici</w:t>
      </w:r>
    </w:p>
  </w:footnote>
  <w:footnote w:id="9">
    <w:p w:rsidR="008E1F0A" w:rsidRPr="00424174" w:rsidRDefault="008E1F0A" w:rsidP="00A7111A">
      <w:pPr>
        <w:pStyle w:val="FootnoteText"/>
        <w:rPr>
          <w:lang w:val="sr-Latn-ME"/>
        </w:rPr>
      </w:pPr>
      <w:r>
        <w:rPr>
          <w:rStyle w:val="FootnoteReference"/>
        </w:rPr>
        <w:footnoteRef/>
      </w:r>
      <w:r>
        <w:t xml:space="preserve"> </w:t>
      </w:r>
      <w:r>
        <w:rPr>
          <w:lang w:val="sr-Latn-ME"/>
        </w:rPr>
        <w:t>Član 7, stav 2 Pravilnika o bližim uslovima za pružanje i korišćenje, normativima i minimalnim standardima usluga podrške za život u zajednici</w:t>
      </w:r>
    </w:p>
  </w:footnote>
  <w:footnote w:id="10">
    <w:p w:rsidR="008E1F0A" w:rsidRPr="00235E5B" w:rsidRDefault="008E1F0A" w:rsidP="007C7A1F">
      <w:pPr>
        <w:pStyle w:val="FootnoteText"/>
        <w:rPr>
          <w:rFonts w:ascii="Times New Roman" w:hAnsi="Times New Roman" w:cs="Times New Roman"/>
          <w:lang w:val="sr-Latn-ME"/>
        </w:rPr>
      </w:pPr>
      <w:r w:rsidRPr="00235E5B">
        <w:rPr>
          <w:rStyle w:val="FootnoteReference"/>
          <w:rFonts w:ascii="Times New Roman" w:hAnsi="Times New Roman" w:cs="Times New Roman"/>
          <w:lang w:val="sr-Latn-ME"/>
        </w:rPr>
        <w:footnoteRef/>
      </w:r>
      <w:r w:rsidRPr="00235E5B">
        <w:rPr>
          <w:rFonts w:ascii="Times New Roman" w:hAnsi="Times New Roman" w:cs="Times New Roman"/>
          <w:lang w:val="sr-Latn-ME"/>
        </w:rPr>
        <w:t xml:space="preserve"> Član 128 Zakona o socijalnoj i dječjoj zaštiti</w:t>
      </w:r>
    </w:p>
  </w:footnote>
  <w:footnote w:id="11">
    <w:p w:rsidR="008E1F0A" w:rsidRPr="008D734C" w:rsidRDefault="008E1F0A" w:rsidP="00A7111A">
      <w:pPr>
        <w:autoSpaceDE w:val="0"/>
        <w:autoSpaceDN w:val="0"/>
        <w:adjustRightInd w:val="0"/>
        <w:spacing w:before="120" w:after="0"/>
        <w:jc w:val="both"/>
        <w:rPr>
          <w:rFonts w:ascii="Times New Roman" w:hAnsi="Times New Roman" w:cs="Times New Roman"/>
          <w:sz w:val="24"/>
          <w:szCs w:val="24"/>
          <w:lang w:val="sr-Latn-ME"/>
        </w:rPr>
      </w:pPr>
      <w:r w:rsidRPr="008D734C">
        <w:rPr>
          <w:rStyle w:val="FootnoteReference"/>
          <w:lang w:val="sr-Latn-ME"/>
        </w:rPr>
        <w:footnoteRef/>
      </w:r>
      <w:r w:rsidRPr="008D734C">
        <w:rPr>
          <w:lang w:val="sr-Latn-ME"/>
        </w:rPr>
        <w:t xml:space="preserve"> </w:t>
      </w:r>
      <w:r>
        <w:rPr>
          <w:rFonts w:ascii="Times New Roman" w:hAnsi="Times New Roman" w:cs="Times New Roman"/>
          <w:sz w:val="20"/>
          <w:szCs w:val="20"/>
          <w:lang w:val="sr-Latn-ME"/>
        </w:rPr>
        <w:t>Član 9 stav 3</w:t>
      </w:r>
      <w:r w:rsidRPr="008D734C">
        <w:rPr>
          <w:rFonts w:ascii="Times New Roman" w:hAnsi="Times New Roman" w:cs="Times New Roman"/>
          <w:sz w:val="20"/>
          <w:szCs w:val="20"/>
          <w:lang w:val="sr-Latn-ME"/>
        </w:rPr>
        <w:t xml:space="preserve"> Pravilnika o bližim uslovima za pružanje i korišćenje, normativima i minimalnim standardima usluga podrške za život u zajednici</w:t>
      </w:r>
    </w:p>
    <w:p w:rsidR="008E1F0A" w:rsidRPr="008D734C" w:rsidRDefault="008E1F0A" w:rsidP="00A7111A">
      <w:pPr>
        <w:pStyle w:val="FootnoteText"/>
        <w:rPr>
          <w:lang w:val="sr-Latn-ME"/>
        </w:rPr>
      </w:pPr>
    </w:p>
  </w:footnote>
  <w:footnote w:id="12">
    <w:p w:rsidR="008E1F0A" w:rsidRPr="00A3493D" w:rsidRDefault="008E1F0A" w:rsidP="00A7111A">
      <w:pPr>
        <w:pStyle w:val="FootnoteText"/>
        <w:rPr>
          <w:lang w:val="sr-Latn-ME"/>
        </w:rPr>
      </w:pPr>
      <w:r w:rsidRPr="008D734C">
        <w:rPr>
          <w:rStyle w:val="FootnoteReference"/>
          <w:lang w:val="sr-Latn-ME"/>
        </w:rPr>
        <w:footnoteRef/>
      </w:r>
      <w:r w:rsidRPr="008D734C">
        <w:rPr>
          <w:lang w:val="sr-Latn-ME"/>
        </w:rPr>
        <w:t xml:space="preserve"> </w:t>
      </w:r>
      <w:r>
        <w:rPr>
          <w:rFonts w:ascii="Times New Roman" w:hAnsi="Times New Roman" w:cs="Times New Roman"/>
          <w:lang w:val="sr-Latn-ME"/>
        </w:rPr>
        <w:t>Član 9 stav 3</w:t>
      </w:r>
      <w:r w:rsidRPr="008D734C">
        <w:rPr>
          <w:rFonts w:ascii="Times New Roman" w:hAnsi="Times New Roman" w:cs="Times New Roman"/>
          <w:lang w:val="sr-Latn-ME"/>
        </w:rPr>
        <w:t xml:space="preserve"> Pravilnika o bližim uslovima za pružanje i korišćenje, normativima i minimalnim standardima usluga podrške za život u zajednici</w:t>
      </w:r>
    </w:p>
  </w:footnote>
  <w:footnote w:id="13">
    <w:p w:rsidR="008E1F0A" w:rsidRPr="00C957DC" w:rsidRDefault="008E1F0A" w:rsidP="00A7111A">
      <w:pPr>
        <w:pStyle w:val="FootnoteText"/>
        <w:rPr>
          <w:rFonts w:ascii="Times New Roman" w:hAnsi="Times New Roman" w:cs="Times New Roman"/>
          <w:lang w:val="sr-Latn-ME"/>
        </w:rPr>
      </w:pPr>
      <w:r w:rsidRPr="00C957DC">
        <w:rPr>
          <w:rStyle w:val="FootnoteReference"/>
          <w:rFonts w:ascii="Times New Roman" w:hAnsi="Times New Roman" w:cs="Times New Roman"/>
          <w:lang w:val="sr-Latn-ME"/>
        </w:rPr>
        <w:footnoteRef/>
      </w:r>
      <w:r w:rsidRPr="00C957DC">
        <w:rPr>
          <w:rFonts w:ascii="Times New Roman" w:hAnsi="Times New Roman" w:cs="Times New Roman"/>
          <w:lang w:val="sr-Latn-ME"/>
        </w:rPr>
        <w:t xml:space="preserve"> Prema Nikolov, M., Radević, D.: Pregled propisa koji regulišu pitanje usluga socijalne i dječje zaštite u Crnoj Gori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F0A" w:rsidRDefault="008E1F0A" w:rsidP="006408E2">
    <w:pPr>
      <w:spacing w:after="0" w:line="240" w:lineRule="auto"/>
      <w:jc w:val="center"/>
    </w:pPr>
    <w:r>
      <w:rPr>
        <w:noProof/>
      </w:rPr>
      <w:drawing>
        <wp:anchor distT="0" distB="0" distL="114300" distR="114300" simplePos="0" relativeHeight="251662336" behindDoc="0" locked="0" layoutInCell="1" allowOverlap="1" wp14:anchorId="32865355" wp14:editId="6637AA3C">
          <wp:simplePos x="0" y="0"/>
          <wp:positionH relativeFrom="column">
            <wp:posOffset>2419985</wp:posOffset>
          </wp:positionH>
          <wp:positionV relativeFrom="paragraph">
            <wp:posOffset>-539115</wp:posOffset>
          </wp:positionV>
          <wp:extent cx="885825" cy="933450"/>
          <wp:effectExtent l="0" t="0" r="9525" b="0"/>
          <wp:wrapSquare wrapText="bothSides"/>
          <wp:docPr id="29" name="Picture 29" descr="C:\Users\User\Pictures\grb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grb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933450"/>
                  </a:xfrm>
                  <a:prstGeom prst="rect">
                    <a:avLst/>
                  </a:prstGeom>
                  <a:noFill/>
                  <a:ln>
                    <a:noFill/>
                  </a:ln>
                </pic:spPr>
              </pic:pic>
            </a:graphicData>
          </a:graphic>
        </wp:anchor>
      </w:drawing>
    </w:r>
    <w:r>
      <w:tab/>
    </w:r>
  </w:p>
  <w:p w:rsidR="008E1F0A" w:rsidRDefault="008E1F0A" w:rsidP="006408E2">
    <w:pPr>
      <w:spacing w:after="0" w:line="240" w:lineRule="auto"/>
      <w:jc w:val="center"/>
      <w:rPr>
        <w:rFonts w:ascii="Arial" w:hAnsi="Arial" w:cs="Arial"/>
        <w:b/>
        <w:sz w:val="28"/>
        <w:szCs w:val="28"/>
        <w:lang w:val="sr-Latn-ME"/>
      </w:rPr>
    </w:pPr>
  </w:p>
  <w:p w:rsidR="008E1F0A" w:rsidRPr="005353D7" w:rsidRDefault="008E1F0A" w:rsidP="006408E2">
    <w:pPr>
      <w:pStyle w:val="Header"/>
      <w:jc w:val="center"/>
      <w:rPr>
        <w:lang w:val="sr-Latn-ME"/>
      </w:rPr>
    </w:pPr>
    <w:r w:rsidRPr="005353D7">
      <w:rPr>
        <w:rFonts w:ascii="Monotype Corsiva" w:hAnsi="Monotype Corsiva"/>
        <w:sz w:val="36"/>
        <w:szCs w:val="36"/>
        <w:lang w:val="sr-Latn-ME"/>
      </w:rPr>
      <w:t>Crna Gora</w:t>
    </w:r>
  </w:p>
  <w:p w:rsidR="008E1F0A" w:rsidRPr="005353D7" w:rsidRDefault="008E1F0A" w:rsidP="006408E2">
    <w:pPr>
      <w:spacing w:after="0" w:line="240" w:lineRule="auto"/>
      <w:jc w:val="center"/>
      <w:rPr>
        <w:rFonts w:ascii="Monotype Corsiva" w:hAnsi="Monotype Corsiva"/>
        <w:sz w:val="36"/>
        <w:szCs w:val="36"/>
        <w:lang w:val="sr-Latn-ME"/>
      </w:rPr>
    </w:pPr>
    <w:r>
      <w:rPr>
        <w:rFonts w:ascii="Monotype Corsiva" w:hAnsi="Monotype Corsiva"/>
        <w:sz w:val="14"/>
        <w:szCs w:val="14"/>
        <w:lang w:val="sr-Latn-ME"/>
      </w:rPr>
      <w:t>________</w:t>
    </w:r>
    <w:r w:rsidRPr="005353D7">
      <w:rPr>
        <w:rFonts w:ascii="Monotype Corsiva" w:hAnsi="Monotype Corsiva"/>
        <w:sz w:val="14"/>
        <w:szCs w:val="14"/>
        <w:lang w:val="sr-Latn-ME"/>
      </w:rPr>
      <w:t>___</w:t>
    </w:r>
    <w:r>
      <w:rPr>
        <w:rFonts w:ascii="Monotype Corsiva" w:hAnsi="Monotype Corsiva"/>
        <w:sz w:val="14"/>
        <w:szCs w:val="14"/>
        <w:lang w:val="sr-Latn-ME"/>
      </w:rPr>
      <w:t>____________________________</w:t>
    </w:r>
  </w:p>
  <w:p w:rsidR="008E1F0A" w:rsidRPr="005353D7" w:rsidRDefault="008E1F0A" w:rsidP="006408E2">
    <w:pPr>
      <w:pStyle w:val="Header"/>
      <w:jc w:val="center"/>
      <w:rPr>
        <w:rFonts w:ascii="Monotype Corsiva" w:hAnsi="Monotype Corsiva"/>
        <w:sz w:val="32"/>
        <w:szCs w:val="32"/>
        <w:lang w:val="sr-Latn-ME"/>
      </w:rPr>
    </w:pPr>
    <w:r w:rsidRPr="005353D7">
      <w:rPr>
        <w:rFonts w:ascii="Monotype Corsiva" w:hAnsi="Monotype Corsiva"/>
        <w:sz w:val="32"/>
        <w:szCs w:val="32"/>
        <w:lang w:val="sr-Latn-ME"/>
      </w:rPr>
      <w:t>Zavod za socijalnu i dječju zaštitu</w:t>
    </w:r>
  </w:p>
  <w:p w:rsidR="008E1F0A" w:rsidRPr="00A3493D" w:rsidRDefault="008E1F0A" w:rsidP="006408E2">
    <w:pPr>
      <w:pStyle w:val="Header"/>
      <w:rPr>
        <w:lang w:val="sr-Latn-M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F0A" w:rsidRDefault="008E1F0A" w:rsidP="006408E2">
    <w:pPr>
      <w:spacing w:after="0" w:line="240" w:lineRule="auto"/>
      <w:jc w:val="center"/>
    </w:pPr>
    <w:r>
      <w:rPr>
        <w:noProof/>
      </w:rPr>
      <w:drawing>
        <wp:anchor distT="0" distB="0" distL="114300" distR="114300" simplePos="0" relativeHeight="251661312" behindDoc="0" locked="0" layoutInCell="1" allowOverlap="1" wp14:anchorId="008AAF25" wp14:editId="636DCEC5">
          <wp:simplePos x="0" y="0"/>
          <wp:positionH relativeFrom="column">
            <wp:posOffset>2425700</wp:posOffset>
          </wp:positionH>
          <wp:positionV relativeFrom="page">
            <wp:posOffset>355600</wp:posOffset>
          </wp:positionV>
          <wp:extent cx="885600" cy="932400"/>
          <wp:effectExtent l="0" t="0" r="0" b="1270"/>
          <wp:wrapTopAndBottom/>
          <wp:docPr id="1" name="Picture 1" descr="C:\Users\User\Pictures\grb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grb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600" cy="9324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p w:rsidR="008E1F0A" w:rsidRPr="005353D7" w:rsidRDefault="008E1F0A" w:rsidP="006408E2">
    <w:pPr>
      <w:pStyle w:val="Header"/>
      <w:jc w:val="center"/>
      <w:rPr>
        <w:lang w:val="sr-Latn-ME"/>
      </w:rPr>
    </w:pPr>
    <w:r w:rsidRPr="005353D7">
      <w:rPr>
        <w:rFonts w:ascii="Monotype Corsiva" w:hAnsi="Monotype Corsiva"/>
        <w:sz w:val="36"/>
        <w:szCs w:val="36"/>
        <w:lang w:val="sr-Latn-ME"/>
      </w:rPr>
      <w:t>Crna Gora</w:t>
    </w:r>
  </w:p>
  <w:p w:rsidR="008E1F0A" w:rsidRPr="005353D7" w:rsidRDefault="008E1F0A" w:rsidP="006408E2">
    <w:pPr>
      <w:spacing w:after="0" w:line="240" w:lineRule="auto"/>
      <w:jc w:val="center"/>
      <w:rPr>
        <w:rFonts w:ascii="Monotype Corsiva" w:hAnsi="Monotype Corsiva"/>
        <w:sz w:val="36"/>
        <w:szCs w:val="36"/>
        <w:lang w:val="sr-Latn-ME"/>
      </w:rPr>
    </w:pPr>
    <w:r>
      <w:rPr>
        <w:rFonts w:ascii="Monotype Corsiva" w:hAnsi="Monotype Corsiva"/>
        <w:sz w:val="14"/>
        <w:szCs w:val="14"/>
        <w:lang w:val="sr-Latn-ME"/>
      </w:rPr>
      <w:t>________</w:t>
    </w:r>
    <w:r w:rsidRPr="005353D7">
      <w:rPr>
        <w:rFonts w:ascii="Monotype Corsiva" w:hAnsi="Monotype Corsiva"/>
        <w:sz w:val="14"/>
        <w:szCs w:val="14"/>
        <w:lang w:val="sr-Latn-ME"/>
      </w:rPr>
      <w:t>___</w:t>
    </w:r>
    <w:r>
      <w:rPr>
        <w:rFonts w:ascii="Monotype Corsiva" w:hAnsi="Monotype Corsiva"/>
        <w:sz w:val="14"/>
        <w:szCs w:val="14"/>
        <w:lang w:val="sr-Latn-ME"/>
      </w:rPr>
      <w:t>____________________________</w:t>
    </w:r>
  </w:p>
  <w:p w:rsidR="008E1F0A" w:rsidRPr="005353D7" w:rsidRDefault="008E1F0A" w:rsidP="006408E2">
    <w:pPr>
      <w:pStyle w:val="Header"/>
      <w:jc w:val="center"/>
      <w:rPr>
        <w:rFonts w:ascii="Monotype Corsiva" w:hAnsi="Monotype Corsiva"/>
        <w:sz w:val="32"/>
        <w:szCs w:val="32"/>
        <w:lang w:val="sr-Latn-ME"/>
      </w:rPr>
    </w:pPr>
    <w:r w:rsidRPr="005353D7">
      <w:rPr>
        <w:rFonts w:ascii="Monotype Corsiva" w:hAnsi="Monotype Corsiva"/>
        <w:sz w:val="32"/>
        <w:szCs w:val="32"/>
        <w:lang w:val="sr-Latn-ME"/>
      </w:rPr>
      <w:t>Zavod za socijalnu i dječju zaštitu</w:t>
    </w:r>
  </w:p>
  <w:p w:rsidR="008E1F0A" w:rsidRDefault="008E1F0A" w:rsidP="006408E2">
    <w:pPr>
      <w:pStyle w:val="Header"/>
      <w:tabs>
        <w:tab w:val="clear" w:pos="4680"/>
        <w:tab w:val="clear" w:pos="9360"/>
        <w:tab w:val="left" w:pos="3751"/>
      </w:tabs>
    </w:pPr>
  </w:p>
  <w:p w:rsidR="008E1F0A" w:rsidRDefault="008E1F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F0A" w:rsidRDefault="008E1F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6859"/>
      </v:shape>
    </w:pict>
  </w:numPicBullet>
  <w:abstractNum w:abstractNumId="0">
    <w:nsid w:val="049F7C97"/>
    <w:multiLevelType w:val="multilevel"/>
    <w:tmpl w:val="241A001F"/>
    <w:numStyleLink w:val="Style1"/>
  </w:abstractNum>
  <w:abstractNum w:abstractNumId="1">
    <w:nsid w:val="0E1E36B0"/>
    <w:multiLevelType w:val="hybridMultilevel"/>
    <w:tmpl w:val="281416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BD3954"/>
    <w:multiLevelType w:val="multilevel"/>
    <w:tmpl w:val="5F64DB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4C744B5"/>
    <w:multiLevelType w:val="hybridMultilevel"/>
    <w:tmpl w:val="8D2A10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137F69"/>
    <w:multiLevelType w:val="hybridMultilevel"/>
    <w:tmpl w:val="3E165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31201D"/>
    <w:multiLevelType w:val="hybridMultilevel"/>
    <w:tmpl w:val="67FA3E2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D8D6443"/>
    <w:multiLevelType w:val="hybridMultilevel"/>
    <w:tmpl w:val="459A7B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252C47"/>
    <w:multiLevelType w:val="hybridMultilevel"/>
    <w:tmpl w:val="C226B6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2E2B48"/>
    <w:multiLevelType w:val="hybridMultilevel"/>
    <w:tmpl w:val="E41ED86C"/>
    <w:lvl w:ilvl="0" w:tplc="4D6CB48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6D6B56"/>
    <w:multiLevelType w:val="hybridMultilevel"/>
    <w:tmpl w:val="61EE5DB8"/>
    <w:lvl w:ilvl="0" w:tplc="3D265EC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01418D6"/>
    <w:multiLevelType w:val="hybridMultilevel"/>
    <w:tmpl w:val="72D0F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551AF3"/>
    <w:multiLevelType w:val="hybridMultilevel"/>
    <w:tmpl w:val="C4ACAB6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2CA2332"/>
    <w:multiLevelType w:val="hybridMultilevel"/>
    <w:tmpl w:val="5E56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A15546"/>
    <w:multiLevelType w:val="multilevel"/>
    <w:tmpl w:val="786ADD1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38B404EE"/>
    <w:multiLevelType w:val="hybridMultilevel"/>
    <w:tmpl w:val="BD785E3E"/>
    <w:lvl w:ilvl="0" w:tplc="E1006F1A">
      <w:start w:val="1"/>
      <w:numFmt w:val="decimal"/>
      <w:lvlText w:val="%1."/>
      <w:lvlJc w:val="left"/>
      <w:pPr>
        <w:ind w:left="720" w:hanging="360"/>
      </w:pPr>
      <w:rPr>
        <w:rFonts w:ascii="Arial" w:hAnsi="Arial" w:cs="Arial"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D81FA8"/>
    <w:multiLevelType w:val="hybridMultilevel"/>
    <w:tmpl w:val="249CD21C"/>
    <w:lvl w:ilvl="0" w:tplc="7068D37E">
      <w:start w:val="1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41A87B12"/>
    <w:multiLevelType w:val="multilevel"/>
    <w:tmpl w:val="4C5CB858"/>
    <w:lvl w:ilvl="0">
      <w:start w:val="1"/>
      <w:numFmt w:val="decimal"/>
      <w:lvlText w:val="%1."/>
      <w:lvlJc w:val="left"/>
      <w:pPr>
        <w:ind w:left="717"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3" w:hanging="720"/>
      </w:pPr>
      <w:rPr>
        <w:rFonts w:hint="default"/>
      </w:rPr>
    </w:lvl>
    <w:lvl w:ilvl="3">
      <w:start w:val="1"/>
      <w:numFmt w:val="decimal"/>
      <w:isLgl/>
      <w:lvlText w:val="%1.%2.%3.%4"/>
      <w:lvlJc w:val="left"/>
      <w:pPr>
        <w:ind w:left="1086" w:hanging="720"/>
      </w:pPr>
      <w:rPr>
        <w:rFonts w:hint="default"/>
      </w:rPr>
    </w:lvl>
    <w:lvl w:ilvl="4">
      <w:start w:val="1"/>
      <w:numFmt w:val="decimal"/>
      <w:isLgl/>
      <w:lvlText w:val="%1.%2.%3.%4.%5"/>
      <w:lvlJc w:val="left"/>
      <w:pPr>
        <w:ind w:left="1449" w:hanging="1080"/>
      </w:pPr>
      <w:rPr>
        <w:rFonts w:hint="default"/>
      </w:rPr>
    </w:lvl>
    <w:lvl w:ilvl="5">
      <w:start w:val="1"/>
      <w:numFmt w:val="decimal"/>
      <w:isLgl/>
      <w:lvlText w:val="%1.%2.%3.%4.%5.%6"/>
      <w:lvlJc w:val="left"/>
      <w:pPr>
        <w:ind w:left="1452" w:hanging="1080"/>
      </w:pPr>
      <w:rPr>
        <w:rFonts w:hint="default"/>
      </w:rPr>
    </w:lvl>
    <w:lvl w:ilvl="6">
      <w:start w:val="1"/>
      <w:numFmt w:val="decimal"/>
      <w:isLgl/>
      <w:lvlText w:val="%1.%2.%3.%4.%5.%6.%7"/>
      <w:lvlJc w:val="left"/>
      <w:pPr>
        <w:ind w:left="1815" w:hanging="1440"/>
      </w:pPr>
      <w:rPr>
        <w:rFonts w:hint="default"/>
      </w:rPr>
    </w:lvl>
    <w:lvl w:ilvl="7">
      <w:start w:val="1"/>
      <w:numFmt w:val="decimal"/>
      <w:isLgl/>
      <w:lvlText w:val="%1.%2.%3.%4.%5.%6.%7.%8"/>
      <w:lvlJc w:val="left"/>
      <w:pPr>
        <w:ind w:left="1818" w:hanging="1440"/>
      </w:pPr>
      <w:rPr>
        <w:rFonts w:hint="default"/>
      </w:rPr>
    </w:lvl>
    <w:lvl w:ilvl="8">
      <w:start w:val="1"/>
      <w:numFmt w:val="decimal"/>
      <w:isLgl/>
      <w:lvlText w:val="%1.%2.%3.%4.%5.%6.%7.%8.%9"/>
      <w:lvlJc w:val="left"/>
      <w:pPr>
        <w:ind w:left="2181" w:hanging="1800"/>
      </w:pPr>
      <w:rPr>
        <w:rFonts w:hint="default"/>
      </w:rPr>
    </w:lvl>
  </w:abstractNum>
  <w:abstractNum w:abstractNumId="17">
    <w:nsid w:val="440F3BB0"/>
    <w:multiLevelType w:val="hybridMultilevel"/>
    <w:tmpl w:val="10945DE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272783"/>
    <w:multiLevelType w:val="hybridMultilevel"/>
    <w:tmpl w:val="1F205D96"/>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9">
    <w:nsid w:val="45324B6F"/>
    <w:multiLevelType w:val="hybridMultilevel"/>
    <w:tmpl w:val="45AA0E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331422"/>
    <w:multiLevelType w:val="hybridMultilevel"/>
    <w:tmpl w:val="4D3EC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383233"/>
    <w:multiLevelType w:val="hybridMultilevel"/>
    <w:tmpl w:val="C908D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7E2561"/>
    <w:multiLevelType w:val="hybridMultilevel"/>
    <w:tmpl w:val="E89061DE"/>
    <w:lvl w:ilvl="0" w:tplc="1A381EE0">
      <w:start w:val="1"/>
      <w:numFmt w:val="decimal"/>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23">
    <w:nsid w:val="546E413A"/>
    <w:multiLevelType w:val="hybridMultilevel"/>
    <w:tmpl w:val="C8E44728"/>
    <w:lvl w:ilvl="0" w:tplc="4B42A48E">
      <w:start w:val="11"/>
      <w:numFmt w:val="decimal"/>
      <w:pStyle w:val="Heading2"/>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8156D43"/>
    <w:multiLevelType w:val="hybridMultilevel"/>
    <w:tmpl w:val="2CB6B6FE"/>
    <w:lvl w:ilvl="0" w:tplc="57A2554E">
      <w:start w:val="1"/>
      <w:numFmt w:val="decimal"/>
      <w:lvlText w:val="%1."/>
      <w:lvlJc w:val="left"/>
      <w:pPr>
        <w:ind w:left="360" w:hanging="360"/>
      </w:pPr>
      <w:rPr>
        <w:rFonts w:hint="default"/>
        <w:b w:val="0"/>
      </w:rPr>
    </w:lvl>
    <w:lvl w:ilvl="1" w:tplc="04090019" w:tentative="1">
      <w:start w:val="1"/>
      <w:numFmt w:val="lowerLetter"/>
      <w:lvlText w:val="%2."/>
      <w:lvlJc w:val="left"/>
      <w:pPr>
        <w:ind w:left="1518" w:hanging="360"/>
      </w:pPr>
    </w:lvl>
    <w:lvl w:ilvl="2" w:tplc="0409001B" w:tentative="1">
      <w:start w:val="1"/>
      <w:numFmt w:val="lowerRoman"/>
      <w:lvlText w:val="%3."/>
      <w:lvlJc w:val="right"/>
      <w:pPr>
        <w:ind w:left="2238" w:hanging="180"/>
      </w:pPr>
    </w:lvl>
    <w:lvl w:ilvl="3" w:tplc="0409000F" w:tentative="1">
      <w:start w:val="1"/>
      <w:numFmt w:val="decimal"/>
      <w:lvlText w:val="%4."/>
      <w:lvlJc w:val="left"/>
      <w:pPr>
        <w:ind w:left="2958" w:hanging="360"/>
      </w:pPr>
    </w:lvl>
    <w:lvl w:ilvl="4" w:tplc="04090019" w:tentative="1">
      <w:start w:val="1"/>
      <w:numFmt w:val="lowerLetter"/>
      <w:lvlText w:val="%5."/>
      <w:lvlJc w:val="left"/>
      <w:pPr>
        <w:ind w:left="3678" w:hanging="360"/>
      </w:pPr>
    </w:lvl>
    <w:lvl w:ilvl="5" w:tplc="0409001B" w:tentative="1">
      <w:start w:val="1"/>
      <w:numFmt w:val="lowerRoman"/>
      <w:lvlText w:val="%6."/>
      <w:lvlJc w:val="right"/>
      <w:pPr>
        <w:ind w:left="4398" w:hanging="180"/>
      </w:pPr>
    </w:lvl>
    <w:lvl w:ilvl="6" w:tplc="0409000F" w:tentative="1">
      <w:start w:val="1"/>
      <w:numFmt w:val="decimal"/>
      <w:lvlText w:val="%7."/>
      <w:lvlJc w:val="left"/>
      <w:pPr>
        <w:ind w:left="5118" w:hanging="360"/>
      </w:pPr>
    </w:lvl>
    <w:lvl w:ilvl="7" w:tplc="04090019" w:tentative="1">
      <w:start w:val="1"/>
      <w:numFmt w:val="lowerLetter"/>
      <w:lvlText w:val="%8."/>
      <w:lvlJc w:val="left"/>
      <w:pPr>
        <w:ind w:left="5838" w:hanging="360"/>
      </w:pPr>
    </w:lvl>
    <w:lvl w:ilvl="8" w:tplc="0409001B" w:tentative="1">
      <w:start w:val="1"/>
      <w:numFmt w:val="lowerRoman"/>
      <w:lvlText w:val="%9."/>
      <w:lvlJc w:val="right"/>
      <w:pPr>
        <w:ind w:left="6558" w:hanging="180"/>
      </w:pPr>
    </w:lvl>
  </w:abstractNum>
  <w:abstractNum w:abstractNumId="25">
    <w:nsid w:val="59294680"/>
    <w:multiLevelType w:val="multilevel"/>
    <w:tmpl w:val="CCFA2AB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5AC03824"/>
    <w:multiLevelType w:val="hybridMultilevel"/>
    <w:tmpl w:val="30FC90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DA15FA"/>
    <w:multiLevelType w:val="hybridMultilevel"/>
    <w:tmpl w:val="5AFE1540"/>
    <w:lvl w:ilvl="0" w:tplc="E97E0CA4">
      <w:start w:val="1"/>
      <w:numFmt w:val="lowerLetter"/>
      <w:lvlText w:val="%1)"/>
      <w:lvlJc w:val="left"/>
      <w:pPr>
        <w:ind w:left="1158" w:hanging="360"/>
      </w:pPr>
      <w:rPr>
        <w:rFonts w:hint="default"/>
      </w:rPr>
    </w:lvl>
    <w:lvl w:ilvl="1" w:tplc="04090019" w:tentative="1">
      <w:start w:val="1"/>
      <w:numFmt w:val="lowerLetter"/>
      <w:lvlText w:val="%2."/>
      <w:lvlJc w:val="left"/>
      <w:pPr>
        <w:ind w:left="1878" w:hanging="360"/>
      </w:pPr>
    </w:lvl>
    <w:lvl w:ilvl="2" w:tplc="0409001B" w:tentative="1">
      <w:start w:val="1"/>
      <w:numFmt w:val="lowerRoman"/>
      <w:lvlText w:val="%3."/>
      <w:lvlJc w:val="right"/>
      <w:pPr>
        <w:ind w:left="2598" w:hanging="180"/>
      </w:pPr>
    </w:lvl>
    <w:lvl w:ilvl="3" w:tplc="0409000F" w:tentative="1">
      <w:start w:val="1"/>
      <w:numFmt w:val="decimal"/>
      <w:lvlText w:val="%4."/>
      <w:lvlJc w:val="left"/>
      <w:pPr>
        <w:ind w:left="3318" w:hanging="360"/>
      </w:pPr>
    </w:lvl>
    <w:lvl w:ilvl="4" w:tplc="04090019" w:tentative="1">
      <w:start w:val="1"/>
      <w:numFmt w:val="lowerLetter"/>
      <w:lvlText w:val="%5."/>
      <w:lvlJc w:val="left"/>
      <w:pPr>
        <w:ind w:left="4038" w:hanging="360"/>
      </w:pPr>
    </w:lvl>
    <w:lvl w:ilvl="5" w:tplc="0409001B" w:tentative="1">
      <w:start w:val="1"/>
      <w:numFmt w:val="lowerRoman"/>
      <w:lvlText w:val="%6."/>
      <w:lvlJc w:val="right"/>
      <w:pPr>
        <w:ind w:left="4758" w:hanging="180"/>
      </w:pPr>
    </w:lvl>
    <w:lvl w:ilvl="6" w:tplc="0409000F" w:tentative="1">
      <w:start w:val="1"/>
      <w:numFmt w:val="decimal"/>
      <w:lvlText w:val="%7."/>
      <w:lvlJc w:val="left"/>
      <w:pPr>
        <w:ind w:left="5478" w:hanging="360"/>
      </w:pPr>
    </w:lvl>
    <w:lvl w:ilvl="7" w:tplc="04090019" w:tentative="1">
      <w:start w:val="1"/>
      <w:numFmt w:val="lowerLetter"/>
      <w:lvlText w:val="%8."/>
      <w:lvlJc w:val="left"/>
      <w:pPr>
        <w:ind w:left="6198" w:hanging="360"/>
      </w:pPr>
    </w:lvl>
    <w:lvl w:ilvl="8" w:tplc="0409001B" w:tentative="1">
      <w:start w:val="1"/>
      <w:numFmt w:val="lowerRoman"/>
      <w:lvlText w:val="%9."/>
      <w:lvlJc w:val="right"/>
      <w:pPr>
        <w:ind w:left="6918" w:hanging="180"/>
      </w:pPr>
    </w:lvl>
  </w:abstractNum>
  <w:abstractNum w:abstractNumId="28">
    <w:nsid w:val="67BB325A"/>
    <w:multiLevelType w:val="hybridMultilevel"/>
    <w:tmpl w:val="E47AB0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727733"/>
    <w:multiLevelType w:val="hybridMultilevel"/>
    <w:tmpl w:val="BA34F2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D6620D"/>
    <w:multiLevelType w:val="hybridMultilevel"/>
    <w:tmpl w:val="9850AF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103A5C"/>
    <w:multiLevelType w:val="hybridMultilevel"/>
    <w:tmpl w:val="F29873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D654CA6"/>
    <w:multiLevelType w:val="multilevel"/>
    <w:tmpl w:val="241A001F"/>
    <w:styleLink w:val="Style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21"/>
  </w:num>
  <w:num w:numId="3">
    <w:abstractNumId w:val="4"/>
  </w:num>
  <w:num w:numId="4">
    <w:abstractNumId w:val="28"/>
  </w:num>
  <w:num w:numId="5">
    <w:abstractNumId w:val="10"/>
  </w:num>
  <w:num w:numId="6">
    <w:abstractNumId w:val="26"/>
  </w:num>
  <w:num w:numId="7">
    <w:abstractNumId w:val="3"/>
  </w:num>
  <w:num w:numId="8">
    <w:abstractNumId w:val="7"/>
  </w:num>
  <w:num w:numId="9">
    <w:abstractNumId w:val="29"/>
  </w:num>
  <w:num w:numId="10">
    <w:abstractNumId w:val="20"/>
  </w:num>
  <w:num w:numId="11">
    <w:abstractNumId w:val="31"/>
  </w:num>
  <w:num w:numId="12">
    <w:abstractNumId w:val="30"/>
  </w:num>
  <w:num w:numId="13">
    <w:abstractNumId w:val="1"/>
  </w:num>
  <w:num w:numId="14">
    <w:abstractNumId w:val="17"/>
  </w:num>
  <w:num w:numId="15">
    <w:abstractNumId w:val="19"/>
  </w:num>
  <w:num w:numId="16">
    <w:abstractNumId w:val="5"/>
  </w:num>
  <w:num w:numId="17">
    <w:abstractNumId w:val="6"/>
  </w:num>
  <w:num w:numId="18">
    <w:abstractNumId w:val="11"/>
  </w:num>
  <w:num w:numId="19">
    <w:abstractNumId w:val="0"/>
  </w:num>
  <w:num w:numId="20">
    <w:abstractNumId w:val="32"/>
  </w:num>
  <w:num w:numId="21">
    <w:abstractNumId w:val="2"/>
  </w:num>
  <w:num w:numId="22">
    <w:abstractNumId w:val="18"/>
  </w:num>
  <w:num w:numId="23">
    <w:abstractNumId w:val="8"/>
  </w:num>
  <w:num w:numId="24">
    <w:abstractNumId w:val="16"/>
  </w:num>
  <w:num w:numId="25">
    <w:abstractNumId w:val="15"/>
  </w:num>
  <w:num w:numId="26">
    <w:abstractNumId w:val="9"/>
  </w:num>
  <w:num w:numId="27">
    <w:abstractNumId w:val="13"/>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27"/>
  </w:num>
  <w:num w:numId="31">
    <w:abstractNumId w:val="25"/>
  </w:num>
  <w:num w:numId="32">
    <w:abstractNumId w:val="23"/>
  </w:num>
  <w:num w:numId="33">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4AD"/>
    <w:rsid w:val="00000A73"/>
    <w:rsid w:val="00000D30"/>
    <w:rsid w:val="0000170B"/>
    <w:rsid w:val="0000193A"/>
    <w:rsid w:val="00002F52"/>
    <w:rsid w:val="00003BC9"/>
    <w:rsid w:val="000055AF"/>
    <w:rsid w:val="0000664D"/>
    <w:rsid w:val="00006A2C"/>
    <w:rsid w:val="00006D21"/>
    <w:rsid w:val="00010803"/>
    <w:rsid w:val="000126F1"/>
    <w:rsid w:val="00012920"/>
    <w:rsid w:val="00012C38"/>
    <w:rsid w:val="00012D89"/>
    <w:rsid w:val="000136F2"/>
    <w:rsid w:val="00013A92"/>
    <w:rsid w:val="00014939"/>
    <w:rsid w:val="000165B0"/>
    <w:rsid w:val="00016678"/>
    <w:rsid w:val="000178E8"/>
    <w:rsid w:val="00017F86"/>
    <w:rsid w:val="00020372"/>
    <w:rsid w:val="00023862"/>
    <w:rsid w:val="00023B6F"/>
    <w:rsid w:val="0002585D"/>
    <w:rsid w:val="0002618C"/>
    <w:rsid w:val="0002704E"/>
    <w:rsid w:val="00027616"/>
    <w:rsid w:val="0003063F"/>
    <w:rsid w:val="000319D0"/>
    <w:rsid w:val="00032B3B"/>
    <w:rsid w:val="00033439"/>
    <w:rsid w:val="000334F5"/>
    <w:rsid w:val="00035677"/>
    <w:rsid w:val="00035B17"/>
    <w:rsid w:val="00036127"/>
    <w:rsid w:val="0003710E"/>
    <w:rsid w:val="000375E2"/>
    <w:rsid w:val="0003781C"/>
    <w:rsid w:val="00037C73"/>
    <w:rsid w:val="000400BE"/>
    <w:rsid w:val="000404AF"/>
    <w:rsid w:val="000414ED"/>
    <w:rsid w:val="00041F50"/>
    <w:rsid w:val="0004262E"/>
    <w:rsid w:val="00042974"/>
    <w:rsid w:val="00042F8A"/>
    <w:rsid w:val="000439C8"/>
    <w:rsid w:val="00044F6D"/>
    <w:rsid w:val="0004715B"/>
    <w:rsid w:val="000471E7"/>
    <w:rsid w:val="00047CF6"/>
    <w:rsid w:val="00050DD3"/>
    <w:rsid w:val="00051002"/>
    <w:rsid w:val="000515D8"/>
    <w:rsid w:val="00051BB2"/>
    <w:rsid w:val="000522A4"/>
    <w:rsid w:val="000552B0"/>
    <w:rsid w:val="00055AB2"/>
    <w:rsid w:val="00056763"/>
    <w:rsid w:val="00057230"/>
    <w:rsid w:val="000575F4"/>
    <w:rsid w:val="000629F5"/>
    <w:rsid w:val="00062B48"/>
    <w:rsid w:val="0006630D"/>
    <w:rsid w:val="000676FE"/>
    <w:rsid w:val="00070130"/>
    <w:rsid w:val="00071E51"/>
    <w:rsid w:val="00072CCB"/>
    <w:rsid w:val="00073253"/>
    <w:rsid w:val="00073ED5"/>
    <w:rsid w:val="00074FF3"/>
    <w:rsid w:val="000776D7"/>
    <w:rsid w:val="00080E76"/>
    <w:rsid w:val="00084E1B"/>
    <w:rsid w:val="00085101"/>
    <w:rsid w:val="000854A0"/>
    <w:rsid w:val="0008576C"/>
    <w:rsid w:val="00085D00"/>
    <w:rsid w:val="00085D87"/>
    <w:rsid w:val="00086204"/>
    <w:rsid w:val="000864D2"/>
    <w:rsid w:val="00087F84"/>
    <w:rsid w:val="00091700"/>
    <w:rsid w:val="000919F4"/>
    <w:rsid w:val="00091E8A"/>
    <w:rsid w:val="00092A42"/>
    <w:rsid w:val="000939E2"/>
    <w:rsid w:val="00095EE5"/>
    <w:rsid w:val="00096057"/>
    <w:rsid w:val="0009773F"/>
    <w:rsid w:val="000A0FA5"/>
    <w:rsid w:val="000A0FEA"/>
    <w:rsid w:val="000A3343"/>
    <w:rsid w:val="000A36AB"/>
    <w:rsid w:val="000A4B4A"/>
    <w:rsid w:val="000A50CC"/>
    <w:rsid w:val="000A557C"/>
    <w:rsid w:val="000A671A"/>
    <w:rsid w:val="000A7249"/>
    <w:rsid w:val="000A7DA2"/>
    <w:rsid w:val="000A7F47"/>
    <w:rsid w:val="000B1568"/>
    <w:rsid w:val="000B2FBC"/>
    <w:rsid w:val="000B6098"/>
    <w:rsid w:val="000B7884"/>
    <w:rsid w:val="000C0B54"/>
    <w:rsid w:val="000C0E3F"/>
    <w:rsid w:val="000C0F2D"/>
    <w:rsid w:val="000C1DC8"/>
    <w:rsid w:val="000C237C"/>
    <w:rsid w:val="000C4F3C"/>
    <w:rsid w:val="000C522E"/>
    <w:rsid w:val="000C55C3"/>
    <w:rsid w:val="000C5C38"/>
    <w:rsid w:val="000C5EA7"/>
    <w:rsid w:val="000D051A"/>
    <w:rsid w:val="000D0726"/>
    <w:rsid w:val="000D163B"/>
    <w:rsid w:val="000D2AEA"/>
    <w:rsid w:val="000D3CB4"/>
    <w:rsid w:val="000D70CF"/>
    <w:rsid w:val="000E2CC1"/>
    <w:rsid w:val="000E350F"/>
    <w:rsid w:val="000E36C4"/>
    <w:rsid w:val="000E3FD8"/>
    <w:rsid w:val="000E4590"/>
    <w:rsid w:val="000E5405"/>
    <w:rsid w:val="000E54C0"/>
    <w:rsid w:val="000E65BA"/>
    <w:rsid w:val="000E664F"/>
    <w:rsid w:val="000F0EF8"/>
    <w:rsid w:val="000F2310"/>
    <w:rsid w:val="000F265C"/>
    <w:rsid w:val="000F3563"/>
    <w:rsid w:val="000F5798"/>
    <w:rsid w:val="000F7364"/>
    <w:rsid w:val="000F7365"/>
    <w:rsid w:val="000F7D29"/>
    <w:rsid w:val="0010080A"/>
    <w:rsid w:val="00100DC6"/>
    <w:rsid w:val="00100ECB"/>
    <w:rsid w:val="00101167"/>
    <w:rsid w:val="00101B4E"/>
    <w:rsid w:val="00101D59"/>
    <w:rsid w:val="00101DF9"/>
    <w:rsid w:val="001020BB"/>
    <w:rsid w:val="001056E9"/>
    <w:rsid w:val="00106030"/>
    <w:rsid w:val="00106B6E"/>
    <w:rsid w:val="00110F59"/>
    <w:rsid w:val="00111B5C"/>
    <w:rsid w:val="00112466"/>
    <w:rsid w:val="001128F2"/>
    <w:rsid w:val="00113FC6"/>
    <w:rsid w:val="001142AC"/>
    <w:rsid w:val="0011578A"/>
    <w:rsid w:val="001157CC"/>
    <w:rsid w:val="001168FE"/>
    <w:rsid w:val="00116B3C"/>
    <w:rsid w:val="00117190"/>
    <w:rsid w:val="00117828"/>
    <w:rsid w:val="00120D19"/>
    <w:rsid w:val="00121497"/>
    <w:rsid w:val="001231F5"/>
    <w:rsid w:val="0012323D"/>
    <w:rsid w:val="001242E7"/>
    <w:rsid w:val="00125FC2"/>
    <w:rsid w:val="00126745"/>
    <w:rsid w:val="00126AA2"/>
    <w:rsid w:val="00130078"/>
    <w:rsid w:val="001302EF"/>
    <w:rsid w:val="00131387"/>
    <w:rsid w:val="0013222A"/>
    <w:rsid w:val="00133145"/>
    <w:rsid w:val="001341E7"/>
    <w:rsid w:val="001348A3"/>
    <w:rsid w:val="00134F06"/>
    <w:rsid w:val="00136F20"/>
    <w:rsid w:val="00136F3C"/>
    <w:rsid w:val="00137AD2"/>
    <w:rsid w:val="0014050B"/>
    <w:rsid w:val="00140C06"/>
    <w:rsid w:val="00141287"/>
    <w:rsid w:val="001413A2"/>
    <w:rsid w:val="00142E4B"/>
    <w:rsid w:val="001434DD"/>
    <w:rsid w:val="00143CDB"/>
    <w:rsid w:val="001447E4"/>
    <w:rsid w:val="00144B9C"/>
    <w:rsid w:val="00144FF5"/>
    <w:rsid w:val="001456A1"/>
    <w:rsid w:val="001471D4"/>
    <w:rsid w:val="00147D00"/>
    <w:rsid w:val="00150758"/>
    <w:rsid w:val="00151533"/>
    <w:rsid w:val="001519A9"/>
    <w:rsid w:val="00152AB6"/>
    <w:rsid w:val="001531ED"/>
    <w:rsid w:val="00154200"/>
    <w:rsid w:val="001551D7"/>
    <w:rsid w:val="001561D7"/>
    <w:rsid w:val="00156747"/>
    <w:rsid w:val="001618AE"/>
    <w:rsid w:val="00161C5A"/>
    <w:rsid w:val="00163538"/>
    <w:rsid w:val="00163E9C"/>
    <w:rsid w:val="00164414"/>
    <w:rsid w:val="001646BE"/>
    <w:rsid w:val="00164929"/>
    <w:rsid w:val="00164C3B"/>
    <w:rsid w:val="00165559"/>
    <w:rsid w:val="001658F0"/>
    <w:rsid w:val="0016798A"/>
    <w:rsid w:val="00167BD2"/>
    <w:rsid w:val="0017211B"/>
    <w:rsid w:val="00172765"/>
    <w:rsid w:val="00175D66"/>
    <w:rsid w:val="001763E9"/>
    <w:rsid w:val="001765F9"/>
    <w:rsid w:val="001779E8"/>
    <w:rsid w:val="00180811"/>
    <w:rsid w:val="001815A8"/>
    <w:rsid w:val="00181E2B"/>
    <w:rsid w:val="001840F5"/>
    <w:rsid w:val="00184B43"/>
    <w:rsid w:val="001851B2"/>
    <w:rsid w:val="001854BC"/>
    <w:rsid w:val="0018552C"/>
    <w:rsid w:val="0018660F"/>
    <w:rsid w:val="00187E2F"/>
    <w:rsid w:val="0019015F"/>
    <w:rsid w:val="00190270"/>
    <w:rsid w:val="0019039D"/>
    <w:rsid w:val="00191862"/>
    <w:rsid w:val="0019382D"/>
    <w:rsid w:val="00194836"/>
    <w:rsid w:val="0019488E"/>
    <w:rsid w:val="00195243"/>
    <w:rsid w:val="00195A48"/>
    <w:rsid w:val="00195B31"/>
    <w:rsid w:val="0019604E"/>
    <w:rsid w:val="001976A1"/>
    <w:rsid w:val="001A058F"/>
    <w:rsid w:val="001A0B63"/>
    <w:rsid w:val="001A15D4"/>
    <w:rsid w:val="001A203B"/>
    <w:rsid w:val="001A2572"/>
    <w:rsid w:val="001A3850"/>
    <w:rsid w:val="001A3A8C"/>
    <w:rsid w:val="001A4F84"/>
    <w:rsid w:val="001A56B7"/>
    <w:rsid w:val="001A6062"/>
    <w:rsid w:val="001A78FB"/>
    <w:rsid w:val="001B233F"/>
    <w:rsid w:val="001B33F2"/>
    <w:rsid w:val="001B3796"/>
    <w:rsid w:val="001B3830"/>
    <w:rsid w:val="001B3F42"/>
    <w:rsid w:val="001B41EE"/>
    <w:rsid w:val="001B4611"/>
    <w:rsid w:val="001B4908"/>
    <w:rsid w:val="001B5B9F"/>
    <w:rsid w:val="001B6293"/>
    <w:rsid w:val="001B6D7D"/>
    <w:rsid w:val="001B7AFF"/>
    <w:rsid w:val="001B7E29"/>
    <w:rsid w:val="001C0560"/>
    <w:rsid w:val="001C125F"/>
    <w:rsid w:val="001C1DE6"/>
    <w:rsid w:val="001C2300"/>
    <w:rsid w:val="001C24BC"/>
    <w:rsid w:val="001C24E9"/>
    <w:rsid w:val="001C3159"/>
    <w:rsid w:val="001C3FD4"/>
    <w:rsid w:val="001C47FA"/>
    <w:rsid w:val="001C6DCA"/>
    <w:rsid w:val="001D0851"/>
    <w:rsid w:val="001D1239"/>
    <w:rsid w:val="001D1A00"/>
    <w:rsid w:val="001D1AB6"/>
    <w:rsid w:val="001D2021"/>
    <w:rsid w:val="001D2672"/>
    <w:rsid w:val="001D2BC7"/>
    <w:rsid w:val="001D35FB"/>
    <w:rsid w:val="001D5B6F"/>
    <w:rsid w:val="001D5E1A"/>
    <w:rsid w:val="001D772A"/>
    <w:rsid w:val="001E0324"/>
    <w:rsid w:val="001E0B8C"/>
    <w:rsid w:val="001E1715"/>
    <w:rsid w:val="001E296A"/>
    <w:rsid w:val="001E3E03"/>
    <w:rsid w:val="001E4367"/>
    <w:rsid w:val="001E6374"/>
    <w:rsid w:val="001E78F0"/>
    <w:rsid w:val="001E7C78"/>
    <w:rsid w:val="001E7E5E"/>
    <w:rsid w:val="001F09C8"/>
    <w:rsid w:val="001F3C06"/>
    <w:rsid w:val="001F549A"/>
    <w:rsid w:val="001F576E"/>
    <w:rsid w:val="001F591C"/>
    <w:rsid w:val="00200329"/>
    <w:rsid w:val="00200372"/>
    <w:rsid w:val="00200974"/>
    <w:rsid w:val="00200DDD"/>
    <w:rsid w:val="0020106F"/>
    <w:rsid w:val="0020243E"/>
    <w:rsid w:val="0020259A"/>
    <w:rsid w:val="00203FBF"/>
    <w:rsid w:val="0020400E"/>
    <w:rsid w:val="00205A86"/>
    <w:rsid w:val="00206EEF"/>
    <w:rsid w:val="002075DB"/>
    <w:rsid w:val="0021149A"/>
    <w:rsid w:val="00211AC6"/>
    <w:rsid w:val="00211C36"/>
    <w:rsid w:val="00211DBF"/>
    <w:rsid w:val="00215006"/>
    <w:rsid w:val="00215883"/>
    <w:rsid w:val="00215E53"/>
    <w:rsid w:val="0021660C"/>
    <w:rsid w:val="002205F7"/>
    <w:rsid w:val="00220EB8"/>
    <w:rsid w:val="00223CC5"/>
    <w:rsid w:val="00227925"/>
    <w:rsid w:val="00227DC2"/>
    <w:rsid w:val="00230082"/>
    <w:rsid w:val="002307EB"/>
    <w:rsid w:val="00231157"/>
    <w:rsid w:val="002314AA"/>
    <w:rsid w:val="00231855"/>
    <w:rsid w:val="00231C28"/>
    <w:rsid w:val="00232D7C"/>
    <w:rsid w:val="002334C8"/>
    <w:rsid w:val="00234720"/>
    <w:rsid w:val="00234FAA"/>
    <w:rsid w:val="0023530A"/>
    <w:rsid w:val="00235E5B"/>
    <w:rsid w:val="00235F6D"/>
    <w:rsid w:val="00237480"/>
    <w:rsid w:val="002378B1"/>
    <w:rsid w:val="002420D6"/>
    <w:rsid w:val="0024291F"/>
    <w:rsid w:val="00243EFE"/>
    <w:rsid w:val="0024448D"/>
    <w:rsid w:val="002448C3"/>
    <w:rsid w:val="00244E36"/>
    <w:rsid w:val="00247BF9"/>
    <w:rsid w:val="00250751"/>
    <w:rsid w:val="0025237C"/>
    <w:rsid w:val="002524F0"/>
    <w:rsid w:val="0025272E"/>
    <w:rsid w:val="002541CF"/>
    <w:rsid w:val="002553E6"/>
    <w:rsid w:val="00256B78"/>
    <w:rsid w:val="00257D69"/>
    <w:rsid w:val="002603D5"/>
    <w:rsid w:val="002605A0"/>
    <w:rsid w:val="002609C4"/>
    <w:rsid w:val="00260F61"/>
    <w:rsid w:val="00261558"/>
    <w:rsid w:val="00262E65"/>
    <w:rsid w:val="002631E8"/>
    <w:rsid w:val="0026452B"/>
    <w:rsid w:val="002660D5"/>
    <w:rsid w:val="00267137"/>
    <w:rsid w:val="002675D8"/>
    <w:rsid w:val="0026771C"/>
    <w:rsid w:val="00270E9D"/>
    <w:rsid w:val="002713E3"/>
    <w:rsid w:val="00272C0C"/>
    <w:rsid w:val="00272C46"/>
    <w:rsid w:val="00275770"/>
    <w:rsid w:val="0027742D"/>
    <w:rsid w:val="0028034B"/>
    <w:rsid w:val="00280C83"/>
    <w:rsid w:val="002839BF"/>
    <w:rsid w:val="00283F11"/>
    <w:rsid w:val="0028425F"/>
    <w:rsid w:val="00284D38"/>
    <w:rsid w:val="00285988"/>
    <w:rsid w:val="00287121"/>
    <w:rsid w:val="0028715D"/>
    <w:rsid w:val="002900D4"/>
    <w:rsid w:val="00291595"/>
    <w:rsid w:val="00291DCA"/>
    <w:rsid w:val="00292AC5"/>
    <w:rsid w:val="00293A2C"/>
    <w:rsid w:val="0029470E"/>
    <w:rsid w:val="00295118"/>
    <w:rsid w:val="00295FDD"/>
    <w:rsid w:val="002963C1"/>
    <w:rsid w:val="00296FDD"/>
    <w:rsid w:val="002A125D"/>
    <w:rsid w:val="002A3224"/>
    <w:rsid w:val="002A4263"/>
    <w:rsid w:val="002A4363"/>
    <w:rsid w:val="002A4696"/>
    <w:rsid w:val="002A4B09"/>
    <w:rsid w:val="002A5068"/>
    <w:rsid w:val="002A5A89"/>
    <w:rsid w:val="002A5D11"/>
    <w:rsid w:val="002A5E9B"/>
    <w:rsid w:val="002A7729"/>
    <w:rsid w:val="002B04BA"/>
    <w:rsid w:val="002B197B"/>
    <w:rsid w:val="002B2B77"/>
    <w:rsid w:val="002B3C04"/>
    <w:rsid w:val="002B3CED"/>
    <w:rsid w:val="002B4633"/>
    <w:rsid w:val="002B561A"/>
    <w:rsid w:val="002B5975"/>
    <w:rsid w:val="002B6DAA"/>
    <w:rsid w:val="002B70FE"/>
    <w:rsid w:val="002B7AB9"/>
    <w:rsid w:val="002B7C0E"/>
    <w:rsid w:val="002C035B"/>
    <w:rsid w:val="002C19AE"/>
    <w:rsid w:val="002C1FD8"/>
    <w:rsid w:val="002C24CF"/>
    <w:rsid w:val="002C259D"/>
    <w:rsid w:val="002C56F3"/>
    <w:rsid w:val="002C6DEF"/>
    <w:rsid w:val="002D05B3"/>
    <w:rsid w:val="002D18D6"/>
    <w:rsid w:val="002D2157"/>
    <w:rsid w:val="002D2999"/>
    <w:rsid w:val="002D4722"/>
    <w:rsid w:val="002D488B"/>
    <w:rsid w:val="002D4A18"/>
    <w:rsid w:val="002D4D43"/>
    <w:rsid w:val="002D5D04"/>
    <w:rsid w:val="002D7C84"/>
    <w:rsid w:val="002E0AEB"/>
    <w:rsid w:val="002E22EF"/>
    <w:rsid w:val="002E2C27"/>
    <w:rsid w:val="002E2F4A"/>
    <w:rsid w:val="002E33BA"/>
    <w:rsid w:val="002E43B3"/>
    <w:rsid w:val="002E4A4E"/>
    <w:rsid w:val="002E55D1"/>
    <w:rsid w:val="002E5FE3"/>
    <w:rsid w:val="002E6324"/>
    <w:rsid w:val="002E6D52"/>
    <w:rsid w:val="002E7A43"/>
    <w:rsid w:val="002E7CA2"/>
    <w:rsid w:val="002E7FBB"/>
    <w:rsid w:val="002F227C"/>
    <w:rsid w:val="002F2984"/>
    <w:rsid w:val="002F3101"/>
    <w:rsid w:val="002F765D"/>
    <w:rsid w:val="0030026E"/>
    <w:rsid w:val="003019AE"/>
    <w:rsid w:val="00301BE5"/>
    <w:rsid w:val="00302D7F"/>
    <w:rsid w:val="003042F2"/>
    <w:rsid w:val="003045E1"/>
    <w:rsid w:val="00306972"/>
    <w:rsid w:val="00313949"/>
    <w:rsid w:val="003139A4"/>
    <w:rsid w:val="00314901"/>
    <w:rsid w:val="00314CE2"/>
    <w:rsid w:val="003151AC"/>
    <w:rsid w:val="00316F46"/>
    <w:rsid w:val="003172E0"/>
    <w:rsid w:val="00317620"/>
    <w:rsid w:val="00321B2C"/>
    <w:rsid w:val="00321C92"/>
    <w:rsid w:val="003223D0"/>
    <w:rsid w:val="003229D3"/>
    <w:rsid w:val="00323A58"/>
    <w:rsid w:val="003244AD"/>
    <w:rsid w:val="003259D9"/>
    <w:rsid w:val="00325B10"/>
    <w:rsid w:val="00325B94"/>
    <w:rsid w:val="0032613C"/>
    <w:rsid w:val="00326F40"/>
    <w:rsid w:val="00334EBF"/>
    <w:rsid w:val="00335897"/>
    <w:rsid w:val="00335BDC"/>
    <w:rsid w:val="00335C20"/>
    <w:rsid w:val="00336C24"/>
    <w:rsid w:val="0033790B"/>
    <w:rsid w:val="00341B11"/>
    <w:rsid w:val="00341E55"/>
    <w:rsid w:val="0034277E"/>
    <w:rsid w:val="0034322D"/>
    <w:rsid w:val="00344E2C"/>
    <w:rsid w:val="003476C2"/>
    <w:rsid w:val="00347842"/>
    <w:rsid w:val="00350127"/>
    <w:rsid w:val="0035148C"/>
    <w:rsid w:val="0035194C"/>
    <w:rsid w:val="00351BA6"/>
    <w:rsid w:val="003525B2"/>
    <w:rsid w:val="003548C3"/>
    <w:rsid w:val="00356081"/>
    <w:rsid w:val="003560E4"/>
    <w:rsid w:val="003579EC"/>
    <w:rsid w:val="0036133D"/>
    <w:rsid w:val="00361BFD"/>
    <w:rsid w:val="00364C6D"/>
    <w:rsid w:val="003704E8"/>
    <w:rsid w:val="003727F6"/>
    <w:rsid w:val="00372AFF"/>
    <w:rsid w:val="00373846"/>
    <w:rsid w:val="00373E70"/>
    <w:rsid w:val="003745AC"/>
    <w:rsid w:val="003818E2"/>
    <w:rsid w:val="003827E0"/>
    <w:rsid w:val="00386190"/>
    <w:rsid w:val="003863F8"/>
    <w:rsid w:val="00387405"/>
    <w:rsid w:val="003878AB"/>
    <w:rsid w:val="00390790"/>
    <w:rsid w:val="00390A5F"/>
    <w:rsid w:val="003911F0"/>
    <w:rsid w:val="00391974"/>
    <w:rsid w:val="003932D8"/>
    <w:rsid w:val="00393F60"/>
    <w:rsid w:val="00393FB4"/>
    <w:rsid w:val="00394252"/>
    <w:rsid w:val="0039426D"/>
    <w:rsid w:val="003942E9"/>
    <w:rsid w:val="003949BF"/>
    <w:rsid w:val="00394C44"/>
    <w:rsid w:val="00394CB2"/>
    <w:rsid w:val="00395065"/>
    <w:rsid w:val="00395256"/>
    <w:rsid w:val="003967DC"/>
    <w:rsid w:val="003A2A41"/>
    <w:rsid w:val="003A4875"/>
    <w:rsid w:val="003A635E"/>
    <w:rsid w:val="003A6862"/>
    <w:rsid w:val="003A6B2C"/>
    <w:rsid w:val="003A7FBC"/>
    <w:rsid w:val="003B11DB"/>
    <w:rsid w:val="003B12EB"/>
    <w:rsid w:val="003B2221"/>
    <w:rsid w:val="003B3133"/>
    <w:rsid w:val="003B3627"/>
    <w:rsid w:val="003B4CC4"/>
    <w:rsid w:val="003B69A8"/>
    <w:rsid w:val="003B72B9"/>
    <w:rsid w:val="003B7BC8"/>
    <w:rsid w:val="003C07AB"/>
    <w:rsid w:val="003C0CC2"/>
    <w:rsid w:val="003C0E32"/>
    <w:rsid w:val="003C1551"/>
    <w:rsid w:val="003C166B"/>
    <w:rsid w:val="003C1B34"/>
    <w:rsid w:val="003C2015"/>
    <w:rsid w:val="003C2A84"/>
    <w:rsid w:val="003C4505"/>
    <w:rsid w:val="003C565F"/>
    <w:rsid w:val="003C5B0A"/>
    <w:rsid w:val="003C6573"/>
    <w:rsid w:val="003C6649"/>
    <w:rsid w:val="003D07BD"/>
    <w:rsid w:val="003D15BE"/>
    <w:rsid w:val="003D1D4E"/>
    <w:rsid w:val="003D2667"/>
    <w:rsid w:val="003D3813"/>
    <w:rsid w:val="003D528E"/>
    <w:rsid w:val="003D7382"/>
    <w:rsid w:val="003D749C"/>
    <w:rsid w:val="003D77AE"/>
    <w:rsid w:val="003D7B15"/>
    <w:rsid w:val="003E01CD"/>
    <w:rsid w:val="003E0FFB"/>
    <w:rsid w:val="003E1A48"/>
    <w:rsid w:val="003E2C0E"/>
    <w:rsid w:val="003E3537"/>
    <w:rsid w:val="003E371A"/>
    <w:rsid w:val="003E438E"/>
    <w:rsid w:val="003E4F36"/>
    <w:rsid w:val="003F09E0"/>
    <w:rsid w:val="003F158F"/>
    <w:rsid w:val="003F1F32"/>
    <w:rsid w:val="003F2384"/>
    <w:rsid w:val="003F28C7"/>
    <w:rsid w:val="003F2B83"/>
    <w:rsid w:val="003F2E05"/>
    <w:rsid w:val="003F2EA5"/>
    <w:rsid w:val="003F36A5"/>
    <w:rsid w:val="003F3A9F"/>
    <w:rsid w:val="003F7891"/>
    <w:rsid w:val="003F7B5B"/>
    <w:rsid w:val="00400C2E"/>
    <w:rsid w:val="00401EF8"/>
    <w:rsid w:val="0040263A"/>
    <w:rsid w:val="00403FC4"/>
    <w:rsid w:val="00405A40"/>
    <w:rsid w:val="00405B90"/>
    <w:rsid w:val="00405F83"/>
    <w:rsid w:val="00406CCB"/>
    <w:rsid w:val="0040741D"/>
    <w:rsid w:val="00407EB8"/>
    <w:rsid w:val="0041030C"/>
    <w:rsid w:val="00411A9F"/>
    <w:rsid w:val="00412010"/>
    <w:rsid w:val="00412327"/>
    <w:rsid w:val="00413018"/>
    <w:rsid w:val="0041393E"/>
    <w:rsid w:val="004141A6"/>
    <w:rsid w:val="0041463B"/>
    <w:rsid w:val="00414D75"/>
    <w:rsid w:val="00415FE8"/>
    <w:rsid w:val="004171E1"/>
    <w:rsid w:val="004221F5"/>
    <w:rsid w:val="004244AB"/>
    <w:rsid w:val="00425A2F"/>
    <w:rsid w:val="00426E31"/>
    <w:rsid w:val="00426F0B"/>
    <w:rsid w:val="00426FC9"/>
    <w:rsid w:val="00427326"/>
    <w:rsid w:val="00430421"/>
    <w:rsid w:val="00431684"/>
    <w:rsid w:val="0043178A"/>
    <w:rsid w:val="0043180E"/>
    <w:rsid w:val="004318C1"/>
    <w:rsid w:val="00432A61"/>
    <w:rsid w:val="00433071"/>
    <w:rsid w:val="004331B6"/>
    <w:rsid w:val="00433DA1"/>
    <w:rsid w:val="0043596C"/>
    <w:rsid w:val="00435BA9"/>
    <w:rsid w:val="00440AC5"/>
    <w:rsid w:val="0044282B"/>
    <w:rsid w:val="00443122"/>
    <w:rsid w:val="004444B1"/>
    <w:rsid w:val="004452A8"/>
    <w:rsid w:val="004461A0"/>
    <w:rsid w:val="00446225"/>
    <w:rsid w:val="00447E5E"/>
    <w:rsid w:val="00450A67"/>
    <w:rsid w:val="0045251D"/>
    <w:rsid w:val="0045266C"/>
    <w:rsid w:val="004536F5"/>
    <w:rsid w:val="00453E27"/>
    <w:rsid w:val="004542B2"/>
    <w:rsid w:val="004552D1"/>
    <w:rsid w:val="00456595"/>
    <w:rsid w:val="00456ABF"/>
    <w:rsid w:val="004573D6"/>
    <w:rsid w:val="00457480"/>
    <w:rsid w:val="0046010B"/>
    <w:rsid w:val="004616A1"/>
    <w:rsid w:val="00461CA6"/>
    <w:rsid w:val="00462B2A"/>
    <w:rsid w:val="0046361B"/>
    <w:rsid w:val="0046381C"/>
    <w:rsid w:val="004659BF"/>
    <w:rsid w:val="00465A48"/>
    <w:rsid w:val="004667A3"/>
    <w:rsid w:val="00466B3E"/>
    <w:rsid w:val="00467AAD"/>
    <w:rsid w:val="00467C73"/>
    <w:rsid w:val="00467D1C"/>
    <w:rsid w:val="0047016F"/>
    <w:rsid w:val="00471792"/>
    <w:rsid w:val="0047203E"/>
    <w:rsid w:val="00472592"/>
    <w:rsid w:val="0047283B"/>
    <w:rsid w:val="0047381E"/>
    <w:rsid w:val="00476758"/>
    <w:rsid w:val="0047763F"/>
    <w:rsid w:val="00480687"/>
    <w:rsid w:val="00480E44"/>
    <w:rsid w:val="004822E7"/>
    <w:rsid w:val="00482853"/>
    <w:rsid w:val="00482D42"/>
    <w:rsid w:val="00482EA2"/>
    <w:rsid w:val="0048343E"/>
    <w:rsid w:val="004835DC"/>
    <w:rsid w:val="00483AA2"/>
    <w:rsid w:val="004845DB"/>
    <w:rsid w:val="00484F07"/>
    <w:rsid w:val="00487407"/>
    <w:rsid w:val="004902FD"/>
    <w:rsid w:val="00490EB5"/>
    <w:rsid w:val="00491152"/>
    <w:rsid w:val="00493122"/>
    <w:rsid w:val="0049343F"/>
    <w:rsid w:val="00493D06"/>
    <w:rsid w:val="004949F5"/>
    <w:rsid w:val="00494FFA"/>
    <w:rsid w:val="004960FD"/>
    <w:rsid w:val="004A08F9"/>
    <w:rsid w:val="004A2345"/>
    <w:rsid w:val="004A3345"/>
    <w:rsid w:val="004A5481"/>
    <w:rsid w:val="004A623A"/>
    <w:rsid w:val="004A7157"/>
    <w:rsid w:val="004B02CB"/>
    <w:rsid w:val="004B174C"/>
    <w:rsid w:val="004B2F26"/>
    <w:rsid w:val="004B5BFD"/>
    <w:rsid w:val="004B6065"/>
    <w:rsid w:val="004B6D4C"/>
    <w:rsid w:val="004B7A87"/>
    <w:rsid w:val="004B7DF1"/>
    <w:rsid w:val="004C1ADB"/>
    <w:rsid w:val="004C1C03"/>
    <w:rsid w:val="004C1F61"/>
    <w:rsid w:val="004C1F6E"/>
    <w:rsid w:val="004C25C3"/>
    <w:rsid w:val="004C343E"/>
    <w:rsid w:val="004C415F"/>
    <w:rsid w:val="004C426B"/>
    <w:rsid w:val="004C6016"/>
    <w:rsid w:val="004C7506"/>
    <w:rsid w:val="004C755C"/>
    <w:rsid w:val="004C79DE"/>
    <w:rsid w:val="004D12CA"/>
    <w:rsid w:val="004D2E7E"/>
    <w:rsid w:val="004D366F"/>
    <w:rsid w:val="004D70E1"/>
    <w:rsid w:val="004D73F2"/>
    <w:rsid w:val="004D78E0"/>
    <w:rsid w:val="004E0ADB"/>
    <w:rsid w:val="004E22E4"/>
    <w:rsid w:val="004E2BD3"/>
    <w:rsid w:val="004E33D7"/>
    <w:rsid w:val="004E6356"/>
    <w:rsid w:val="004E7608"/>
    <w:rsid w:val="004F189C"/>
    <w:rsid w:val="004F1DFD"/>
    <w:rsid w:val="004F1E2D"/>
    <w:rsid w:val="004F22F6"/>
    <w:rsid w:val="004F31AC"/>
    <w:rsid w:val="004F3D42"/>
    <w:rsid w:val="004F45A2"/>
    <w:rsid w:val="004F4D2F"/>
    <w:rsid w:val="004F5C73"/>
    <w:rsid w:val="004F68A5"/>
    <w:rsid w:val="004F7A49"/>
    <w:rsid w:val="00500134"/>
    <w:rsid w:val="00500B28"/>
    <w:rsid w:val="00500C0A"/>
    <w:rsid w:val="00501FEC"/>
    <w:rsid w:val="005025F6"/>
    <w:rsid w:val="005033F6"/>
    <w:rsid w:val="005060CD"/>
    <w:rsid w:val="00506345"/>
    <w:rsid w:val="005109F3"/>
    <w:rsid w:val="00511BF7"/>
    <w:rsid w:val="00511ED0"/>
    <w:rsid w:val="00512126"/>
    <w:rsid w:val="005136C1"/>
    <w:rsid w:val="0051415F"/>
    <w:rsid w:val="005156DA"/>
    <w:rsid w:val="00515771"/>
    <w:rsid w:val="005159EF"/>
    <w:rsid w:val="0051622B"/>
    <w:rsid w:val="0051715D"/>
    <w:rsid w:val="00517AD3"/>
    <w:rsid w:val="00517E47"/>
    <w:rsid w:val="00520085"/>
    <w:rsid w:val="00520661"/>
    <w:rsid w:val="00522B26"/>
    <w:rsid w:val="00526C33"/>
    <w:rsid w:val="0052748C"/>
    <w:rsid w:val="00531045"/>
    <w:rsid w:val="005313DE"/>
    <w:rsid w:val="00531A6D"/>
    <w:rsid w:val="005323B0"/>
    <w:rsid w:val="00532799"/>
    <w:rsid w:val="00532A5C"/>
    <w:rsid w:val="00532A68"/>
    <w:rsid w:val="00532CFB"/>
    <w:rsid w:val="005339F0"/>
    <w:rsid w:val="00533C68"/>
    <w:rsid w:val="00535022"/>
    <w:rsid w:val="0053592E"/>
    <w:rsid w:val="00540E0D"/>
    <w:rsid w:val="00541061"/>
    <w:rsid w:val="00542341"/>
    <w:rsid w:val="00542D34"/>
    <w:rsid w:val="005430E6"/>
    <w:rsid w:val="00544185"/>
    <w:rsid w:val="00544EA6"/>
    <w:rsid w:val="00545E90"/>
    <w:rsid w:val="00546AB7"/>
    <w:rsid w:val="005500FE"/>
    <w:rsid w:val="0055473D"/>
    <w:rsid w:val="00555167"/>
    <w:rsid w:val="00555BEB"/>
    <w:rsid w:val="00560F71"/>
    <w:rsid w:val="005610F3"/>
    <w:rsid w:val="00562D79"/>
    <w:rsid w:val="00564420"/>
    <w:rsid w:val="00565AD9"/>
    <w:rsid w:val="0056601B"/>
    <w:rsid w:val="00567CC0"/>
    <w:rsid w:val="00567F31"/>
    <w:rsid w:val="0057168B"/>
    <w:rsid w:val="00571F00"/>
    <w:rsid w:val="00573382"/>
    <w:rsid w:val="00574F18"/>
    <w:rsid w:val="00575923"/>
    <w:rsid w:val="00576718"/>
    <w:rsid w:val="005775FF"/>
    <w:rsid w:val="00577DF6"/>
    <w:rsid w:val="005803DB"/>
    <w:rsid w:val="00582264"/>
    <w:rsid w:val="00582E9C"/>
    <w:rsid w:val="0058300F"/>
    <w:rsid w:val="005832A7"/>
    <w:rsid w:val="00583DF1"/>
    <w:rsid w:val="00583E5F"/>
    <w:rsid w:val="0058580E"/>
    <w:rsid w:val="005864F1"/>
    <w:rsid w:val="005875E0"/>
    <w:rsid w:val="00587836"/>
    <w:rsid w:val="005878EB"/>
    <w:rsid w:val="00587D8B"/>
    <w:rsid w:val="00591AF1"/>
    <w:rsid w:val="00591D2F"/>
    <w:rsid w:val="00592BBE"/>
    <w:rsid w:val="0059354E"/>
    <w:rsid w:val="00594225"/>
    <w:rsid w:val="005955B8"/>
    <w:rsid w:val="00596281"/>
    <w:rsid w:val="00596E4D"/>
    <w:rsid w:val="00597712"/>
    <w:rsid w:val="005A0D68"/>
    <w:rsid w:val="005A47E0"/>
    <w:rsid w:val="005A68F3"/>
    <w:rsid w:val="005A6C30"/>
    <w:rsid w:val="005A76D7"/>
    <w:rsid w:val="005B0F14"/>
    <w:rsid w:val="005B17ED"/>
    <w:rsid w:val="005B26CC"/>
    <w:rsid w:val="005B3197"/>
    <w:rsid w:val="005B38E3"/>
    <w:rsid w:val="005B5668"/>
    <w:rsid w:val="005B6624"/>
    <w:rsid w:val="005B67A4"/>
    <w:rsid w:val="005B6ACC"/>
    <w:rsid w:val="005C0C01"/>
    <w:rsid w:val="005C162C"/>
    <w:rsid w:val="005C1723"/>
    <w:rsid w:val="005C194C"/>
    <w:rsid w:val="005C1EF5"/>
    <w:rsid w:val="005C3483"/>
    <w:rsid w:val="005C3A09"/>
    <w:rsid w:val="005C5778"/>
    <w:rsid w:val="005C59FA"/>
    <w:rsid w:val="005C736C"/>
    <w:rsid w:val="005D0414"/>
    <w:rsid w:val="005D0758"/>
    <w:rsid w:val="005D19F6"/>
    <w:rsid w:val="005D2C40"/>
    <w:rsid w:val="005D3013"/>
    <w:rsid w:val="005D3EA2"/>
    <w:rsid w:val="005D44E5"/>
    <w:rsid w:val="005D4D02"/>
    <w:rsid w:val="005D59DB"/>
    <w:rsid w:val="005E0A3F"/>
    <w:rsid w:val="005E0EA8"/>
    <w:rsid w:val="005E102C"/>
    <w:rsid w:val="005E194B"/>
    <w:rsid w:val="005E286C"/>
    <w:rsid w:val="005E3168"/>
    <w:rsid w:val="005E3A09"/>
    <w:rsid w:val="005E5D48"/>
    <w:rsid w:val="005E619B"/>
    <w:rsid w:val="005E68F1"/>
    <w:rsid w:val="005E6D71"/>
    <w:rsid w:val="005E7A14"/>
    <w:rsid w:val="005E7C0A"/>
    <w:rsid w:val="005E7C96"/>
    <w:rsid w:val="005F0890"/>
    <w:rsid w:val="005F2334"/>
    <w:rsid w:val="005F592B"/>
    <w:rsid w:val="005F6967"/>
    <w:rsid w:val="00600C64"/>
    <w:rsid w:val="00601251"/>
    <w:rsid w:val="00601B2E"/>
    <w:rsid w:val="00602367"/>
    <w:rsid w:val="00602879"/>
    <w:rsid w:val="00602D41"/>
    <w:rsid w:val="0060440A"/>
    <w:rsid w:val="0060484F"/>
    <w:rsid w:val="00605B43"/>
    <w:rsid w:val="006061EB"/>
    <w:rsid w:val="00607C3E"/>
    <w:rsid w:val="00611C88"/>
    <w:rsid w:val="00613563"/>
    <w:rsid w:val="0061366F"/>
    <w:rsid w:val="00613893"/>
    <w:rsid w:val="00613AEE"/>
    <w:rsid w:val="00614949"/>
    <w:rsid w:val="0061525A"/>
    <w:rsid w:val="006153A0"/>
    <w:rsid w:val="006154FE"/>
    <w:rsid w:val="0061556B"/>
    <w:rsid w:val="006156C8"/>
    <w:rsid w:val="00623AAC"/>
    <w:rsid w:val="00624982"/>
    <w:rsid w:val="00624B68"/>
    <w:rsid w:val="00625E80"/>
    <w:rsid w:val="00626A51"/>
    <w:rsid w:val="00630559"/>
    <w:rsid w:val="00630AD9"/>
    <w:rsid w:val="00632BD1"/>
    <w:rsid w:val="00632D09"/>
    <w:rsid w:val="00633C0C"/>
    <w:rsid w:val="0063539A"/>
    <w:rsid w:val="006354EC"/>
    <w:rsid w:val="0063664C"/>
    <w:rsid w:val="00636CFD"/>
    <w:rsid w:val="006408E2"/>
    <w:rsid w:val="00641419"/>
    <w:rsid w:val="00641BD8"/>
    <w:rsid w:val="00643131"/>
    <w:rsid w:val="00643928"/>
    <w:rsid w:val="00644388"/>
    <w:rsid w:val="00644E99"/>
    <w:rsid w:val="00646105"/>
    <w:rsid w:val="006461B1"/>
    <w:rsid w:val="006477CF"/>
    <w:rsid w:val="006510E8"/>
    <w:rsid w:val="00651117"/>
    <w:rsid w:val="00651AE2"/>
    <w:rsid w:val="00651D7F"/>
    <w:rsid w:val="00652DEC"/>
    <w:rsid w:val="00654203"/>
    <w:rsid w:val="00654728"/>
    <w:rsid w:val="00657ACF"/>
    <w:rsid w:val="00657E43"/>
    <w:rsid w:val="00660F4D"/>
    <w:rsid w:val="00662044"/>
    <w:rsid w:val="0066211E"/>
    <w:rsid w:val="0066229D"/>
    <w:rsid w:val="00662C27"/>
    <w:rsid w:val="00662CFE"/>
    <w:rsid w:val="006632D8"/>
    <w:rsid w:val="006639A6"/>
    <w:rsid w:val="00663FFC"/>
    <w:rsid w:val="00664CE8"/>
    <w:rsid w:val="00665B15"/>
    <w:rsid w:val="00666180"/>
    <w:rsid w:val="006661F3"/>
    <w:rsid w:val="00666B6E"/>
    <w:rsid w:val="006701AE"/>
    <w:rsid w:val="00670E30"/>
    <w:rsid w:val="00670E9D"/>
    <w:rsid w:val="00671064"/>
    <w:rsid w:val="0067367B"/>
    <w:rsid w:val="00674D30"/>
    <w:rsid w:val="006759E8"/>
    <w:rsid w:val="00677047"/>
    <w:rsid w:val="00677AA5"/>
    <w:rsid w:val="00680074"/>
    <w:rsid w:val="006804D2"/>
    <w:rsid w:val="006809B8"/>
    <w:rsid w:val="00680E2A"/>
    <w:rsid w:val="00680F82"/>
    <w:rsid w:val="0068132A"/>
    <w:rsid w:val="006816B6"/>
    <w:rsid w:val="00681916"/>
    <w:rsid w:val="00681A10"/>
    <w:rsid w:val="00681B79"/>
    <w:rsid w:val="0068325C"/>
    <w:rsid w:val="006863EB"/>
    <w:rsid w:val="00687D04"/>
    <w:rsid w:val="006900DB"/>
    <w:rsid w:val="006907CD"/>
    <w:rsid w:val="00691B1D"/>
    <w:rsid w:val="00692E7C"/>
    <w:rsid w:val="00693B59"/>
    <w:rsid w:val="006949D2"/>
    <w:rsid w:val="00694EEB"/>
    <w:rsid w:val="006951CD"/>
    <w:rsid w:val="00695D69"/>
    <w:rsid w:val="00695EDA"/>
    <w:rsid w:val="00696659"/>
    <w:rsid w:val="0069724B"/>
    <w:rsid w:val="006A042C"/>
    <w:rsid w:val="006A1757"/>
    <w:rsid w:val="006A2B99"/>
    <w:rsid w:val="006A2CB8"/>
    <w:rsid w:val="006A329F"/>
    <w:rsid w:val="006A3A0B"/>
    <w:rsid w:val="006A43A9"/>
    <w:rsid w:val="006A475C"/>
    <w:rsid w:val="006A4AAA"/>
    <w:rsid w:val="006A5120"/>
    <w:rsid w:val="006A5205"/>
    <w:rsid w:val="006A53AF"/>
    <w:rsid w:val="006A53D2"/>
    <w:rsid w:val="006A59CD"/>
    <w:rsid w:val="006A5D08"/>
    <w:rsid w:val="006A6299"/>
    <w:rsid w:val="006A6DA1"/>
    <w:rsid w:val="006A76DA"/>
    <w:rsid w:val="006A7B10"/>
    <w:rsid w:val="006A7BC4"/>
    <w:rsid w:val="006B086D"/>
    <w:rsid w:val="006B0930"/>
    <w:rsid w:val="006B18F8"/>
    <w:rsid w:val="006B37B4"/>
    <w:rsid w:val="006B383E"/>
    <w:rsid w:val="006B3988"/>
    <w:rsid w:val="006B3A70"/>
    <w:rsid w:val="006B4D28"/>
    <w:rsid w:val="006B4FFF"/>
    <w:rsid w:val="006B5B07"/>
    <w:rsid w:val="006B6B06"/>
    <w:rsid w:val="006B7ADD"/>
    <w:rsid w:val="006B7BA9"/>
    <w:rsid w:val="006B7FA1"/>
    <w:rsid w:val="006C0211"/>
    <w:rsid w:val="006C06A6"/>
    <w:rsid w:val="006C12DD"/>
    <w:rsid w:val="006C1929"/>
    <w:rsid w:val="006C1DA3"/>
    <w:rsid w:val="006C2F0D"/>
    <w:rsid w:val="006C3218"/>
    <w:rsid w:val="006C3429"/>
    <w:rsid w:val="006C4F90"/>
    <w:rsid w:val="006C53DE"/>
    <w:rsid w:val="006C67CA"/>
    <w:rsid w:val="006C6842"/>
    <w:rsid w:val="006C6922"/>
    <w:rsid w:val="006C7DB0"/>
    <w:rsid w:val="006D1617"/>
    <w:rsid w:val="006D1D1E"/>
    <w:rsid w:val="006D1FC1"/>
    <w:rsid w:val="006D20F5"/>
    <w:rsid w:val="006D2337"/>
    <w:rsid w:val="006D241B"/>
    <w:rsid w:val="006D258F"/>
    <w:rsid w:val="006D368B"/>
    <w:rsid w:val="006D4F77"/>
    <w:rsid w:val="006D75CC"/>
    <w:rsid w:val="006D7D3E"/>
    <w:rsid w:val="006E048F"/>
    <w:rsid w:val="006E09BE"/>
    <w:rsid w:val="006E0E03"/>
    <w:rsid w:val="006E1E8A"/>
    <w:rsid w:val="006E1F84"/>
    <w:rsid w:val="006E3020"/>
    <w:rsid w:val="006E3E67"/>
    <w:rsid w:val="006E4645"/>
    <w:rsid w:val="006E4FAD"/>
    <w:rsid w:val="006E6A67"/>
    <w:rsid w:val="006E7B43"/>
    <w:rsid w:val="006E7E23"/>
    <w:rsid w:val="006F02B8"/>
    <w:rsid w:val="006F2A4B"/>
    <w:rsid w:val="006F2CA6"/>
    <w:rsid w:val="006F2FCE"/>
    <w:rsid w:val="006F3E3D"/>
    <w:rsid w:val="006F428E"/>
    <w:rsid w:val="006F59E5"/>
    <w:rsid w:val="006F5AB1"/>
    <w:rsid w:val="006F7CB8"/>
    <w:rsid w:val="00700C06"/>
    <w:rsid w:val="00701A86"/>
    <w:rsid w:val="0070253F"/>
    <w:rsid w:val="00703A3A"/>
    <w:rsid w:val="007048D6"/>
    <w:rsid w:val="00705544"/>
    <w:rsid w:val="00705861"/>
    <w:rsid w:val="007070D5"/>
    <w:rsid w:val="00710308"/>
    <w:rsid w:val="007103F2"/>
    <w:rsid w:val="00710D32"/>
    <w:rsid w:val="00711197"/>
    <w:rsid w:val="007119C2"/>
    <w:rsid w:val="007125AB"/>
    <w:rsid w:val="00712647"/>
    <w:rsid w:val="00712DAD"/>
    <w:rsid w:val="00712E1F"/>
    <w:rsid w:val="00716951"/>
    <w:rsid w:val="007170FC"/>
    <w:rsid w:val="0071744D"/>
    <w:rsid w:val="00717512"/>
    <w:rsid w:val="007200CF"/>
    <w:rsid w:val="00721E6B"/>
    <w:rsid w:val="00722BC5"/>
    <w:rsid w:val="00723C8B"/>
    <w:rsid w:val="00723DA0"/>
    <w:rsid w:val="00724494"/>
    <w:rsid w:val="007256AE"/>
    <w:rsid w:val="00727B65"/>
    <w:rsid w:val="00727D78"/>
    <w:rsid w:val="00730768"/>
    <w:rsid w:val="007333F7"/>
    <w:rsid w:val="00735182"/>
    <w:rsid w:val="00736681"/>
    <w:rsid w:val="00736D9C"/>
    <w:rsid w:val="00737080"/>
    <w:rsid w:val="00742356"/>
    <w:rsid w:val="00744332"/>
    <w:rsid w:val="00747199"/>
    <w:rsid w:val="007500A7"/>
    <w:rsid w:val="00750804"/>
    <w:rsid w:val="0075099F"/>
    <w:rsid w:val="007519C3"/>
    <w:rsid w:val="00751CA6"/>
    <w:rsid w:val="00751FB3"/>
    <w:rsid w:val="00754457"/>
    <w:rsid w:val="00754615"/>
    <w:rsid w:val="0075531B"/>
    <w:rsid w:val="0075638F"/>
    <w:rsid w:val="007563E3"/>
    <w:rsid w:val="007572D8"/>
    <w:rsid w:val="0075741D"/>
    <w:rsid w:val="00761600"/>
    <w:rsid w:val="00761768"/>
    <w:rsid w:val="00761F32"/>
    <w:rsid w:val="007628E6"/>
    <w:rsid w:val="00762F81"/>
    <w:rsid w:val="00764127"/>
    <w:rsid w:val="00764339"/>
    <w:rsid w:val="00764FB0"/>
    <w:rsid w:val="00766783"/>
    <w:rsid w:val="00766AF3"/>
    <w:rsid w:val="00770A80"/>
    <w:rsid w:val="00771BDC"/>
    <w:rsid w:val="00771EF0"/>
    <w:rsid w:val="00772029"/>
    <w:rsid w:val="00772FE5"/>
    <w:rsid w:val="00773463"/>
    <w:rsid w:val="00774EB6"/>
    <w:rsid w:val="007771C7"/>
    <w:rsid w:val="007772F1"/>
    <w:rsid w:val="00777F8D"/>
    <w:rsid w:val="007802FA"/>
    <w:rsid w:val="00780962"/>
    <w:rsid w:val="00780DC5"/>
    <w:rsid w:val="0078176C"/>
    <w:rsid w:val="00786102"/>
    <w:rsid w:val="007862F2"/>
    <w:rsid w:val="00786812"/>
    <w:rsid w:val="00790743"/>
    <w:rsid w:val="00791322"/>
    <w:rsid w:val="0079152F"/>
    <w:rsid w:val="007928EA"/>
    <w:rsid w:val="00793DDD"/>
    <w:rsid w:val="007943C1"/>
    <w:rsid w:val="00794A17"/>
    <w:rsid w:val="0079521B"/>
    <w:rsid w:val="0079597C"/>
    <w:rsid w:val="007A0272"/>
    <w:rsid w:val="007A140E"/>
    <w:rsid w:val="007A2444"/>
    <w:rsid w:val="007A2B2D"/>
    <w:rsid w:val="007A3114"/>
    <w:rsid w:val="007A4E0A"/>
    <w:rsid w:val="007A54CB"/>
    <w:rsid w:val="007A64B2"/>
    <w:rsid w:val="007A6FEF"/>
    <w:rsid w:val="007A7380"/>
    <w:rsid w:val="007A7C81"/>
    <w:rsid w:val="007B006F"/>
    <w:rsid w:val="007B110C"/>
    <w:rsid w:val="007B1343"/>
    <w:rsid w:val="007B141F"/>
    <w:rsid w:val="007B1756"/>
    <w:rsid w:val="007B2DE0"/>
    <w:rsid w:val="007B2EF2"/>
    <w:rsid w:val="007B3842"/>
    <w:rsid w:val="007B4B10"/>
    <w:rsid w:val="007B6717"/>
    <w:rsid w:val="007B7651"/>
    <w:rsid w:val="007C03B3"/>
    <w:rsid w:val="007C05E8"/>
    <w:rsid w:val="007C0B48"/>
    <w:rsid w:val="007C28E2"/>
    <w:rsid w:val="007C2E5F"/>
    <w:rsid w:val="007C3796"/>
    <w:rsid w:val="007C473D"/>
    <w:rsid w:val="007C4761"/>
    <w:rsid w:val="007C4840"/>
    <w:rsid w:val="007C4E41"/>
    <w:rsid w:val="007C5BB2"/>
    <w:rsid w:val="007C6018"/>
    <w:rsid w:val="007C6027"/>
    <w:rsid w:val="007C7819"/>
    <w:rsid w:val="007C7A1F"/>
    <w:rsid w:val="007D2B77"/>
    <w:rsid w:val="007D4690"/>
    <w:rsid w:val="007D4B41"/>
    <w:rsid w:val="007D759A"/>
    <w:rsid w:val="007D7C68"/>
    <w:rsid w:val="007D7C69"/>
    <w:rsid w:val="007E110A"/>
    <w:rsid w:val="007E1997"/>
    <w:rsid w:val="007E5803"/>
    <w:rsid w:val="007F1AB1"/>
    <w:rsid w:val="007F1DB7"/>
    <w:rsid w:val="007F1FB5"/>
    <w:rsid w:val="007F1FC8"/>
    <w:rsid w:val="007F3371"/>
    <w:rsid w:val="007F3F34"/>
    <w:rsid w:val="007F4AB0"/>
    <w:rsid w:val="007F4C52"/>
    <w:rsid w:val="007F530A"/>
    <w:rsid w:val="007F6352"/>
    <w:rsid w:val="007F7265"/>
    <w:rsid w:val="007F76AF"/>
    <w:rsid w:val="008003D9"/>
    <w:rsid w:val="0080058F"/>
    <w:rsid w:val="00800970"/>
    <w:rsid w:val="00801297"/>
    <w:rsid w:val="00801981"/>
    <w:rsid w:val="00801ACC"/>
    <w:rsid w:val="00801CBD"/>
    <w:rsid w:val="00805800"/>
    <w:rsid w:val="00805C98"/>
    <w:rsid w:val="0081219B"/>
    <w:rsid w:val="0081261D"/>
    <w:rsid w:val="00813D45"/>
    <w:rsid w:val="00814CE3"/>
    <w:rsid w:val="0081589F"/>
    <w:rsid w:val="00815EBD"/>
    <w:rsid w:val="0082010E"/>
    <w:rsid w:val="00820EAA"/>
    <w:rsid w:val="0082118E"/>
    <w:rsid w:val="008214B4"/>
    <w:rsid w:val="00821B67"/>
    <w:rsid w:val="008235BC"/>
    <w:rsid w:val="0082464F"/>
    <w:rsid w:val="008248D4"/>
    <w:rsid w:val="0082529A"/>
    <w:rsid w:val="00825BA1"/>
    <w:rsid w:val="00826A69"/>
    <w:rsid w:val="00827B13"/>
    <w:rsid w:val="00827BC6"/>
    <w:rsid w:val="008305FF"/>
    <w:rsid w:val="0083083B"/>
    <w:rsid w:val="00830BCF"/>
    <w:rsid w:val="008315A2"/>
    <w:rsid w:val="008326DD"/>
    <w:rsid w:val="00834926"/>
    <w:rsid w:val="00834F94"/>
    <w:rsid w:val="008351E3"/>
    <w:rsid w:val="00836E77"/>
    <w:rsid w:val="00837421"/>
    <w:rsid w:val="008375D3"/>
    <w:rsid w:val="00837DF2"/>
    <w:rsid w:val="00841D8F"/>
    <w:rsid w:val="0084371D"/>
    <w:rsid w:val="008443F3"/>
    <w:rsid w:val="008462B4"/>
    <w:rsid w:val="00846984"/>
    <w:rsid w:val="00850954"/>
    <w:rsid w:val="00850B36"/>
    <w:rsid w:val="00852D7A"/>
    <w:rsid w:val="008548A0"/>
    <w:rsid w:val="00854BCD"/>
    <w:rsid w:val="0085770E"/>
    <w:rsid w:val="00857D24"/>
    <w:rsid w:val="00857F16"/>
    <w:rsid w:val="0086248E"/>
    <w:rsid w:val="0086383C"/>
    <w:rsid w:val="00864896"/>
    <w:rsid w:val="00865B65"/>
    <w:rsid w:val="00865C24"/>
    <w:rsid w:val="00865C9B"/>
    <w:rsid w:val="00866920"/>
    <w:rsid w:val="0087012B"/>
    <w:rsid w:val="00870AEE"/>
    <w:rsid w:val="00871346"/>
    <w:rsid w:val="00871B40"/>
    <w:rsid w:val="00874F9D"/>
    <w:rsid w:val="00875548"/>
    <w:rsid w:val="0087572B"/>
    <w:rsid w:val="00876F44"/>
    <w:rsid w:val="00877607"/>
    <w:rsid w:val="00877DC9"/>
    <w:rsid w:val="008807B9"/>
    <w:rsid w:val="00881632"/>
    <w:rsid w:val="00881A3F"/>
    <w:rsid w:val="00882268"/>
    <w:rsid w:val="00882C6A"/>
    <w:rsid w:val="00882FFA"/>
    <w:rsid w:val="00883EBC"/>
    <w:rsid w:val="00884F1A"/>
    <w:rsid w:val="00885CA3"/>
    <w:rsid w:val="008867BD"/>
    <w:rsid w:val="00886F2B"/>
    <w:rsid w:val="00887131"/>
    <w:rsid w:val="008917F0"/>
    <w:rsid w:val="00892A3B"/>
    <w:rsid w:val="00893517"/>
    <w:rsid w:val="00893574"/>
    <w:rsid w:val="008977E2"/>
    <w:rsid w:val="008A3089"/>
    <w:rsid w:val="008A35F7"/>
    <w:rsid w:val="008A4D96"/>
    <w:rsid w:val="008A631D"/>
    <w:rsid w:val="008B00B6"/>
    <w:rsid w:val="008B03A6"/>
    <w:rsid w:val="008B0901"/>
    <w:rsid w:val="008B102F"/>
    <w:rsid w:val="008B1296"/>
    <w:rsid w:val="008B18C5"/>
    <w:rsid w:val="008B1DF9"/>
    <w:rsid w:val="008B1E87"/>
    <w:rsid w:val="008B2547"/>
    <w:rsid w:val="008B3241"/>
    <w:rsid w:val="008B4531"/>
    <w:rsid w:val="008C074B"/>
    <w:rsid w:val="008C0FE5"/>
    <w:rsid w:val="008C3135"/>
    <w:rsid w:val="008C4CBC"/>
    <w:rsid w:val="008C57E4"/>
    <w:rsid w:val="008D149A"/>
    <w:rsid w:val="008D15DA"/>
    <w:rsid w:val="008D1692"/>
    <w:rsid w:val="008D1B25"/>
    <w:rsid w:val="008D1DAA"/>
    <w:rsid w:val="008D26BF"/>
    <w:rsid w:val="008D2AD7"/>
    <w:rsid w:val="008D2C12"/>
    <w:rsid w:val="008D3AA3"/>
    <w:rsid w:val="008D3F4B"/>
    <w:rsid w:val="008D4162"/>
    <w:rsid w:val="008D47C3"/>
    <w:rsid w:val="008D501B"/>
    <w:rsid w:val="008D734C"/>
    <w:rsid w:val="008D7640"/>
    <w:rsid w:val="008D7CE6"/>
    <w:rsid w:val="008D7FD9"/>
    <w:rsid w:val="008E02D7"/>
    <w:rsid w:val="008E1E91"/>
    <w:rsid w:val="008E1F0A"/>
    <w:rsid w:val="008E36A2"/>
    <w:rsid w:val="008E3F68"/>
    <w:rsid w:val="008E43F2"/>
    <w:rsid w:val="008E4FD1"/>
    <w:rsid w:val="008E63B4"/>
    <w:rsid w:val="008E687A"/>
    <w:rsid w:val="008E7C5B"/>
    <w:rsid w:val="008F04EA"/>
    <w:rsid w:val="008F0933"/>
    <w:rsid w:val="008F0D8C"/>
    <w:rsid w:val="008F2D39"/>
    <w:rsid w:val="008F3250"/>
    <w:rsid w:val="008F33F5"/>
    <w:rsid w:val="008F39DA"/>
    <w:rsid w:val="008F3F8F"/>
    <w:rsid w:val="008F4798"/>
    <w:rsid w:val="008F4824"/>
    <w:rsid w:val="008F4A1D"/>
    <w:rsid w:val="008F580A"/>
    <w:rsid w:val="008F66D5"/>
    <w:rsid w:val="00900458"/>
    <w:rsid w:val="009018A1"/>
    <w:rsid w:val="009023C9"/>
    <w:rsid w:val="00902844"/>
    <w:rsid w:val="00904182"/>
    <w:rsid w:val="009064E7"/>
    <w:rsid w:val="00906E8A"/>
    <w:rsid w:val="009078D4"/>
    <w:rsid w:val="00907D52"/>
    <w:rsid w:val="00907FC1"/>
    <w:rsid w:val="00910B0F"/>
    <w:rsid w:val="009113DE"/>
    <w:rsid w:val="00912E54"/>
    <w:rsid w:val="00913015"/>
    <w:rsid w:val="00913F1A"/>
    <w:rsid w:val="0091408A"/>
    <w:rsid w:val="009164DA"/>
    <w:rsid w:val="0091765F"/>
    <w:rsid w:val="00921368"/>
    <w:rsid w:val="00921C27"/>
    <w:rsid w:val="00922B6A"/>
    <w:rsid w:val="00922D27"/>
    <w:rsid w:val="00923B0B"/>
    <w:rsid w:val="0092554B"/>
    <w:rsid w:val="00925B86"/>
    <w:rsid w:val="00926D49"/>
    <w:rsid w:val="00926D76"/>
    <w:rsid w:val="00927B25"/>
    <w:rsid w:val="00932F88"/>
    <w:rsid w:val="00933683"/>
    <w:rsid w:val="0093439F"/>
    <w:rsid w:val="00934737"/>
    <w:rsid w:val="009352FA"/>
    <w:rsid w:val="00935941"/>
    <w:rsid w:val="00935C48"/>
    <w:rsid w:val="00936235"/>
    <w:rsid w:val="009407C4"/>
    <w:rsid w:val="0094108D"/>
    <w:rsid w:val="009411A7"/>
    <w:rsid w:val="0094208B"/>
    <w:rsid w:val="009422DC"/>
    <w:rsid w:val="00942466"/>
    <w:rsid w:val="009426B1"/>
    <w:rsid w:val="00943F0E"/>
    <w:rsid w:val="009454EE"/>
    <w:rsid w:val="00945BE1"/>
    <w:rsid w:val="009465CA"/>
    <w:rsid w:val="009467B6"/>
    <w:rsid w:val="009503AB"/>
    <w:rsid w:val="00951697"/>
    <w:rsid w:val="0095177D"/>
    <w:rsid w:val="00951C50"/>
    <w:rsid w:val="00952491"/>
    <w:rsid w:val="00954C94"/>
    <w:rsid w:val="00957776"/>
    <w:rsid w:val="009604A0"/>
    <w:rsid w:val="009609EA"/>
    <w:rsid w:val="00960FFA"/>
    <w:rsid w:val="00961550"/>
    <w:rsid w:val="009624A9"/>
    <w:rsid w:val="00963606"/>
    <w:rsid w:val="00963E73"/>
    <w:rsid w:val="00963F85"/>
    <w:rsid w:val="00964CBC"/>
    <w:rsid w:val="00965306"/>
    <w:rsid w:val="0096609E"/>
    <w:rsid w:val="00966C63"/>
    <w:rsid w:val="00967357"/>
    <w:rsid w:val="00967AD7"/>
    <w:rsid w:val="00970DD7"/>
    <w:rsid w:val="009715B3"/>
    <w:rsid w:val="009730B4"/>
    <w:rsid w:val="00974709"/>
    <w:rsid w:val="00974DCB"/>
    <w:rsid w:val="0097531F"/>
    <w:rsid w:val="00976791"/>
    <w:rsid w:val="00977278"/>
    <w:rsid w:val="00977524"/>
    <w:rsid w:val="009810BD"/>
    <w:rsid w:val="00981F02"/>
    <w:rsid w:val="00981F81"/>
    <w:rsid w:val="00981FD9"/>
    <w:rsid w:val="0098223F"/>
    <w:rsid w:val="00982D41"/>
    <w:rsid w:val="00983433"/>
    <w:rsid w:val="0098527C"/>
    <w:rsid w:val="009869EA"/>
    <w:rsid w:val="009870FB"/>
    <w:rsid w:val="009876CA"/>
    <w:rsid w:val="00990D14"/>
    <w:rsid w:val="009A182C"/>
    <w:rsid w:val="009A236C"/>
    <w:rsid w:val="009A2B18"/>
    <w:rsid w:val="009A2F46"/>
    <w:rsid w:val="009A52D4"/>
    <w:rsid w:val="009A5848"/>
    <w:rsid w:val="009A5AB2"/>
    <w:rsid w:val="009A74E6"/>
    <w:rsid w:val="009A7AF3"/>
    <w:rsid w:val="009B0B8A"/>
    <w:rsid w:val="009B139A"/>
    <w:rsid w:val="009B2159"/>
    <w:rsid w:val="009B32F5"/>
    <w:rsid w:val="009B3986"/>
    <w:rsid w:val="009B4797"/>
    <w:rsid w:val="009B4B47"/>
    <w:rsid w:val="009B5196"/>
    <w:rsid w:val="009B5B34"/>
    <w:rsid w:val="009B777B"/>
    <w:rsid w:val="009C0C06"/>
    <w:rsid w:val="009C1E0F"/>
    <w:rsid w:val="009C3392"/>
    <w:rsid w:val="009C48FA"/>
    <w:rsid w:val="009C5ED3"/>
    <w:rsid w:val="009C67C1"/>
    <w:rsid w:val="009C735A"/>
    <w:rsid w:val="009C7A64"/>
    <w:rsid w:val="009D0B80"/>
    <w:rsid w:val="009D0E71"/>
    <w:rsid w:val="009D2E4F"/>
    <w:rsid w:val="009D3705"/>
    <w:rsid w:val="009D436C"/>
    <w:rsid w:val="009D441F"/>
    <w:rsid w:val="009D4665"/>
    <w:rsid w:val="009D61E0"/>
    <w:rsid w:val="009D6641"/>
    <w:rsid w:val="009D71DB"/>
    <w:rsid w:val="009E1042"/>
    <w:rsid w:val="009E1EB7"/>
    <w:rsid w:val="009E2B55"/>
    <w:rsid w:val="009E44B7"/>
    <w:rsid w:val="009E582E"/>
    <w:rsid w:val="009E5C70"/>
    <w:rsid w:val="009E6137"/>
    <w:rsid w:val="009E6B5F"/>
    <w:rsid w:val="009F13A2"/>
    <w:rsid w:val="009F19DA"/>
    <w:rsid w:val="009F1A43"/>
    <w:rsid w:val="009F3866"/>
    <w:rsid w:val="009F4AA0"/>
    <w:rsid w:val="009F5031"/>
    <w:rsid w:val="009F5291"/>
    <w:rsid w:val="009F577C"/>
    <w:rsid w:val="009F64CD"/>
    <w:rsid w:val="009F7398"/>
    <w:rsid w:val="00A00C0F"/>
    <w:rsid w:val="00A02330"/>
    <w:rsid w:val="00A02D6C"/>
    <w:rsid w:val="00A0379B"/>
    <w:rsid w:val="00A05047"/>
    <w:rsid w:val="00A0572A"/>
    <w:rsid w:val="00A06609"/>
    <w:rsid w:val="00A06D4E"/>
    <w:rsid w:val="00A06FBC"/>
    <w:rsid w:val="00A1214F"/>
    <w:rsid w:val="00A12192"/>
    <w:rsid w:val="00A121A7"/>
    <w:rsid w:val="00A12A32"/>
    <w:rsid w:val="00A144EE"/>
    <w:rsid w:val="00A14974"/>
    <w:rsid w:val="00A1752E"/>
    <w:rsid w:val="00A20863"/>
    <w:rsid w:val="00A212ED"/>
    <w:rsid w:val="00A224DE"/>
    <w:rsid w:val="00A23053"/>
    <w:rsid w:val="00A232C5"/>
    <w:rsid w:val="00A232D6"/>
    <w:rsid w:val="00A247B0"/>
    <w:rsid w:val="00A24DEF"/>
    <w:rsid w:val="00A24E0B"/>
    <w:rsid w:val="00A24FB7"/>
    <w:rsid w:val="00A26670"/>
    <w:rsid w:val="00A3114E"/>
    <w:rsid w:val="00A33D09"/>
    <w:rsid w:val="00A3493D"/>
    <w:rsid w:val="00A35835"/>
    <w:rsid w:val="00A36E8E"/>
    <w:rsid w:val="00A40666"/>
    <w:rsid w:val="00A4077E"/>
    <w:rsid w:val="00A4078A"/>
    <w:rsid w:val="00A40DD0"/>
    <w:rsid w:val="00A41B71"/>
    <w:rsid w:val="00A41E16"/>
    <w:rsid w:val="00A4425C"/>
    <w:rsid w:val="00A4724C"/>
    <w:rsid w:val="00A475EE"/>
    <w:rsid w:val="00A51664"/>
    <w:rsid w:val="00A51708"/>
    <w:rsid w:val="00A51FE4"/>
    <w:rsid w:val="00A52B15"/>
    <w:rsid w:val="00A533EB"/>
    <w:rsid w:val="00A54B10"/>
    <w:rsid w:val="00A5509A"/>
    <w:rsid w:val="00A5696F"/>
    <w:rsid w:val="00A5698E"/>
    <w:rsid w:val="00A574B1"/>
    <w:rsid w:val="00A601B1"/>
    <w:rsid w:val="00A644D4"/>
    <w:rsid w:val="00A661FA"/>
    <w:rsid w:val="00A67848"/>
    <w:rsid w:val="00A7111A"/>
    <w:rsid w:val="00A72589"/>
    <w:rsid w:val="00A73250"/>
    <w:rsid w:val="00A73271"/>
    <w:rsid w:val="00A73A7C"/>
    <w:rsid w:val="00A7436A"/>
    <w:rsid w:val="00A747F6"/>
    <w:rsid w:val="00A74A4D"/>
    <w:rsid w:val="00A75E1B"/>
    <w:rsid w:val="00A77423"/>
    <w:rsid w:val="00A819EF"/>
    <w:rsid w:val="00A81C8C"/>
    <w:rsid w:val="00A8384D"/>
    <w:rsid w:val="00A8622F"/>
    <w:rsid w:val="00A86516"/>
    <w:rsid w:val="00A87BC7"/>
    <w:rsid w:val="00A87F92"/>
    <w:rsid w:val="00A9053A"/>
    <w:rsid w:val="00A91A4E"/>
    <w:rsid w:val="00A91CFD"/>
    <w:rsid w:val="00A9200D"/>
    <w:rsid w:val="00A93618"/>
    <w:rsid w:val="00A9388F"/>
    <w:rsid w:val="00A943D0"/>
    <w:rsid w:val="00A948EE"/>
    <w:rsid w:val="00A94A32"/>
    <w:rsid w:val="00A9519E"/>
    <w:rsid w:val="00A95801"/>
    <w:rsid w:val="00A95955"/>
    <w:rsid w:val="00A960FA"/>
    <w:rsid w:val="00A9628F"/>
    <w:rsid w:val="00A962DD"/>
    <w:rsid w:val="00A96440"/>
    <w:rsid w:val="00A978EE"/>
    <w:rsid w:val="00AA1426"/>
    <w:rsid w:val="00AA2615"/>
    <w:rsid w:val="00AA322A"/>
    <w:rsid w:val="00AA52EB"/>
    <w:rsid w:val="00AA6F0B"/>
    <w:rsid w:val="00AA74D8"/>
    <w:rsid w:val="00AA77AF"/>
    <w:rsid w:val="00AB17F7"/>
    <w:rsid w:val="00AB187B"/>
    <w:rsid w:val="00AB374D"/>
    <w:rsid w:val="00AB37E8"/>
    <w:rsid w:val="00AB557D"/>
    <w:rsid w:val="00AB6EA2"/>
    <w:rsid w:val="00AB7DC0"/>
    <w:rsid w:val="00AC115E"/>
    <w:rsid w:val="00AC1B18"/>
    <w:rsid w:val="00AC2133"/>
    <w:rsid w:val="00AC2960"/>
    <w:rsid w:val="00AC2C89"/>
    <w:rsid w:val="00AC3522"/>
    <w:rsid w:val="00AC3D16"/>
    <w:rsid w:val="00AC43ED"/>
    <w:rsid w:val="00AC5D9D"/>
    <w:rsid w:val="00AC72EA"/>
    <w:rsid w:val="00AD0A0C"/>
    <w:rsid w:val="00AD0A40"/>
    <w:rsid w:val="00AD1863"/>
    <w:rsid w:val="00AD2000"/>
    <w:rsid w:val="00AD252B"/>
    <w:rsid w:val="00AD373C"/>
    <w:rsid w:val="00AD3CE0"/>
    <w:rsid w:val="00AD40C3"/>
    <w:rsid w:val="00AD41F2"/>
    <w:rsid w:val="00AD4DA5"/>
    <w:rsid w:val="00AD5296"/>
    <w:rsid w:val="00AD57B5"/>
    <w:rsid w:val="00AD5C62"/>
    <w:rsid w:val="00AD6CE5"/>
    <w:rsid w:val="00AD6FF2"/>
    <w:rsid w:val="00AD7917"/>
    <w:rsid w:val="00AD7D40"/>
    <w:rsid w:val="00AD7E64"/>
    <w:rsid w:val="00AE0DC6"/>
    <w:rsid w:val="00AE10E8"/>
    <w:rsid w:val="00AE118D"/>
    <w:rsid w:val="00AE1530"/>
    <w:rsid w:val="00AE2919"/>
    <w:rsid w:val="00AE3CEF"/>
    <w:rsid w:val="00AE43CE"/>
    <w:rsid w:val="00AE49E7"/>
    <w:rsid w:val="00AE7044"/>
    <w:rsid w:val="00AE777D"/>
    <w:rsid w:val="00AF01DF"/>
    <w:rsid w:val="00AF0795"/>
    <w:rsid w:val="00AF0958"/>
    <w:rsid w:val="00AF190B"/>
    <w:rsid w:val="00AF3721"/>
    <w:rsid w:val="00AF43BB"/>
    <w:rsid w:val="00AF4A4A"/>
    <w:rsid w:val="00B011A3"/>
    <w:rsid w:val="00B03FF2"/>
    <w:rsid w:val="00B04D5E"/>
    <w:rsid w:val="00B057D8"/>
    <w:rsid w:val="00B105E9"/>
    <w:rsid w:val="00B12F32"/>
    <w:rsid w:val="00B15141"/>
    <w:rsid w:val="00B151C1"/>
    <w:rsid w:val="00B15F70"/>
    <w:rsid w:val="00B164D3"/>
    <w:rsid w:val="00B20A2D"/>
    <w:rsid w:val="00B21974"/>
    <w:rsid w:val="00B21A2B"/>
    <w:rsid w:val="00B25224"/>
    <w:rsid w:val="00B26614"/>
    <w:rsid w:val="00B26A3C"/>
    <w:rsid w:val="00B30047"/>
    <w:rsid w:val="00B310BC"/>
    <w:rsid w:val="00B31AD2"/>
    <w:rsid w:val="00B33BCA"/>
    <w:rsid w:val="00B33CB0"/>
    <w:rsid w:val="00B3490F"/>
    <w:rsid w:val="00B36A78"/>
    <w:rsid w:val="00B36DC4"/>
    <w:rsid w:val="00B36F70"/>
    <w:rsid w:val="00B3732A"/>
    <w:rsid w:val="00B37E3F"/>
    <w:rsid w:val="00B41B3B"/>
    <w:rsid w:val="00B42E76"/>
    <w:rsid w:val="00B44217"/>
    <w:rsid w:val="00B443C1"/>
    <w:rsid w:val="00B443F6"/>
    <w:rsid w:val="00B44538"/>
    <w:rsid w:val="00B45027"/>
    <w:rsid w:val="00B45F2A"/>
    <w:rsid w:val="00B52ADD"/>
    <w:rsid w:val="00B52E5D"/>
    <w:rsid w:val="00B547AD"/>
    <w:rsid w:val="00B56814"/>
    <w:rsid w:val="00B5773A"/>
    <w:rsid w:val="00B605D6"/>
    <w:rsid w:val="00B6154C"/>
    <w:rsid w:val="00B6159B"/>
    <w:rsid w:val="00B6192A"/>
    <w:rsid w:val="00B63504"/>
    <w:rsid w:val="00B66DD6"/>
    <w:rsid w:val="00B6787F"/>
    <w:rsid w:val="00B70338"/>
    <w:rsid w:val="00B70CF2"/>
    <w:rsid w:val="00B72CA3"/>
    <w:rsid w:val="00B736A9"/>
    <w:rsid w:val="00B73F1E"/>
    <w:rsid w:val="00B74743"/>
    <w:rsid w:val="00B74A9F"/>
    <w:rsid w:val="00B74E27"/>
    <w:rsid w:val="00B74FE4"/>
    <w:rsid w:val="00B758C8"/>
    <w:rsid w:val="00B75913"/>
    <w:rsid w:val="00B75FB3"/>
    <w:rsid w:val="00B76417"/>
    <w:rsid w:val="00B7673A"/>
    <w:rsid w:val="00B77D8A"/>
    <w:rsid w:val="00B803C4"/>
    <w:rsid w:val="00B80409"/>
    <w:rsid w:val="00B80B5E"/>
    <w:rsid w:val="00B82F1E"/>
    <w:rsid w:val="00B83C22"/>
    <w:rsid w:val="00B84140"/>
    <w:rsid w:val="00B84750"/>
    <w:rsid w:val="00B84781"/>
    <w:rsid w:val="00B8494E"/>
    <w:rsid w:val="00B84E53"/>
    <w:rsid w:val="00B858BC"/>
    <w:rsid w:val="00B85C49"/>
    <w:rsid w:val="00B908BF"/>
    <w:rsid w:val="00B91581"/>
    <w:rsid w:val="00B91669"/>
    <w:rsid w:val="00B92B3E"/>
    <w:rsid w:val="00B93E33"/>
    <w:rsid w:val="00B95F69"/>
    <w:rsid w:val="00B9695D"/>
    <w:rsid w:val="00B96A34"/>
    <w:rsid w:val="00B97CA7"/>
    <w:rsid w:val="00BA18A7"/>
    <w:rsid w:val="00BA1D6F"/>
    <w:rsid w:val="00BA2FF4"/>
    <w:rsid w:val="00BA3AD6"/>
    <w:rsid w:val="00BA7143"/>
    <w:rsid w:val="00BA7403"/>
    <w:rsid w:val="00BB0BBC"/>
    <w:rsid w:val="00BB10EF"/>
    <w:rsid w:val="00BB26BD"/>
    <w:rsid w:val="00BB2F55"/>
    <w:rsid w:val="00BB3A13"/>
    <w:rsid w:val="00BB5753"/>
    <w:rsid w:val="00BB62A7"/>
    <w:rsid w:val="00BB6393"/>
    <w:rsid w:val="00BC0716"/>
    <w:rsid w:val="00BC0BFD"/>
    <w:rsid w:val="00BC0D60"/>
    <w:rsid w:val="00BC0F7E"/>
    <w:rsid w:val="00BC233B"/>
    <w:rsid w:val="00BC3D22"/>
    <w:rsid w:val="00BC434E"/>
    <w:rsid w:val="00BC5968"/>
    <w:rsid w:val="00BC5ADF"/>
    <w:rsid w:val="00BC7D5D"/>
    <w:rsid w:val="00BD072D"/>
    <w:rsid w:val="00BD0BB1"/>
    <w:rsid w:val="00BD0FFC"/>
    <w:rsid w:val="00BD1705"/>
    <w:rsid w:val="00BD245A"/>
    <w:rsid w:val="00BD45A5"/>
    <w:rsid w:val="00BE0A0D"/>
    <w:rsid w:val="00BE1578"/>
    <w:rsid w:val="00BE389B"/>
    <w:rsid w:val="00BE3E04"/>
    <w:rsid w:val="00BE40EC"/>
    <w:rsid w:val="00BE4BCD"/>
    <w:rsid w:val="00BE4E92"/>
    <w:rsid w:val="00BE5F51"/>
    <w:rsid w:val="00BE6F0A"/>
    <w:rsid w:val="00BF03EF"/>
    <w:rsid w:val="00BF0898"/>
    <w:rsid w:val="00BF1223"/>
    <w:rsid w:val="00BF1413"/>
    <w:rsid w:val="00BF2AE4"/>
    <w:rsid w:val="00BF2FD0"/>
    <w:rsid w:val="00BF412B"/>
    <w:rsid w:val="00BF54B2"/>
    <w:rsid w:val="00BF5744"/>
    <w:rsid w:val="00BF5CCC"/>
    <w:rsid w:val="00BF70CF"/>
    <w:rsid w:val="00C00287"/>
    <w:rsid w:val="00C0136D"/>
    <w:rsid w:val="00C0223C"/>
    <w:rsid w:val="00C03A5E"/>
    <w:rsid w:val="00C03EFD"/>
    <w:rsid w:val="00C05817"/>
    <w:rsid w:val="00C06321"/>
    <w:rsid w:val="00C065CB"/>
    <w:rsid w:val="00C10964"/>
    <w:rsid w:val="00C12756"/>
    <w:rsid w:val="00C12FCA"/>
    <w:rsid w:val="00C136D0"/>
    <w:rsid w:val="00C150D7"/>
    <w:rsid w:val="00C17226"/>
    <w:rsid w:val="00C17727"/>
    <w:rsid w:val="00C2010B"/>
    <w:rsid w:val="00C20C39"/>
    <w:rsid w:val="00C20F90"/>
    <w:rsid w:val="00C21B90"/>
    <w:rsid w:val="00C21FBC"/>
    <w:rsid w:val="00C22812"/>
    <w:rsid w:val="00C22FFF"/>
    <w:rsid w:val="00C23A3E"/>
    <w:rsid w:val="00C23A5E"/>
    <w:rsid w:val="00C23A89"/>
    <w:rsid w:val="00C23CAE"/>
    <w:rsid w:val="00C24503"/>
    <w:rsid w:val="00C278AC"/>
    <w:rsid w:val="00C27A8A"/>
    <w:rsid w:val="00C30EFB"/>
    <w:rsid w:val="00C3155F"/>
    <w:rsid w:val="00C32EFF"/>
    <w:rsid w:val="00C33A44"/>
    <w:rsid w:val="00C34EC9"/>
    <w:rsid w:val="00C3578B"/>
    <w:rsid w:val="00C35E10"/>
    <w:rsid w:val="00C3707D"/>
    <w:rsid w:val="00C40619"/>
    <w:rsid w:val="00C414DF"/>
    <w:rsid w:val="00C4193A"/>
    <w:rsid w:val="00C4219E"/>
    <w:rsid w:val="00C43D8D"/>
    <w:rsid w:val="00C450AD"/>
    <w:rsid w:val="00C455E2"/>
    <w:rsid w:val="00C46009"/>
    <w:rsid w:val="00C4703F"/>
    <w:rsid w:val="00C4720A"/>
    <w:rsid w:val="00C474E2"/>
    <w:rsid w:val="00C476E7"/>
    <w:rsid w:val="00C478BC"/>
    <w:rsid w:val="00C51823"/>
    <w:rsid w:val="00C5237C"/>
    <w:rsid w:val="00C529B3"/>
    <w:rsid w:val="00C52D69"/>
    <w:rsid w:val="00C53BB0"/>
    <w:rsid w:val="00C54384"/>
    <w:rsid w:val="00C556C8"/>
    <w:rsid w:val="00C56EEF"/>
    <w:rsid w:val="00C576F4"/>
    <w:rsid w:val="00C61428"/>
    <w:rsid w:val="00C620AC"/>
    <w:rsid w:val="00C622F3"/>
    <w:rsid w:val="00C63EE0"/>
    <w:rsid w:val="00C64896"/>
    <w:rsid w:val="00C65BE0"/>
    <w:rsid w:val="00C65FD2"/>
    <w:rsid w:val="00C66E53"/>
    <w:rsid w:val="00C67716"/>
    <w:rsid w:val="00C709FF"/>
    <w:rsid w:val="00C71176"/>
    <w:rsid w:val="00C71A19"/>
    <w:rsid w:val="00C71BC8"/>
    <w:rsid w:val="00C72CE4"/>
    <w:rsid w:val="00C7397A"/>
    <w:rsid w:val="00C756B2"/>
    <w:rsid w:val="00C76CAB"/>
    <w:rsid w:val="00C76E52"/>
    <w:rsid w:val="00C772C8"/>
    <w:rsid w:val="00C82CBF"/>
    <w:rsid w:val="00C835A1"/>
    <w:rsid w:val="00C83699"/>
    <w:rsid w:val="00C83E1C"/>
    <w:rsid w:val="00C84B10"/>
    <w:rsid w:val="00C84E08"/>
    <w:rsid w:val="00C84EF9"/>
    <w:rsid w:val="00C85063"/>
    <w:rsid w:val="00C85194"/>
    <w:rsid w:val="00C85F9A"/>
    <w:rsid w:val="00C8630D"/>
    <w:rsid w:val="00C86B41"/>
    <w:rsid w:val="00C86D6D"/>
    <w:rsid w:val="00C87835"/>
    <w:rsid w:val="00C910F6"/>
    <w:rsid w:val="00C92DB7"/>
    <w:rsid w:val="00C937D3"/>
    <w:rsid w:val="00C9532B"/>
    <w:rsid w:val="00C9576F"/>
    <w:rsid w:val="00C957DC"/>
    <w:rsid w:val="00C96A37"/>
    <w:rsid w:val="00C97B64"/>
    <w:rsid w:val="00CA016F"/>
    <w:rsid w:val="00CA06FC"/>
    <w:rsid w:val="00CA3788"/>
    <w:rsid w:val="00CA5180"/>
    <w:rsid w:val="00CA6494"/>
    <w:rsid w:val="00CA6C49"/>
    <w:rsid w:val="00CA6CDE"/>
    <w:rsid w:val="00CA7BF0"/>
    <w:rsid w:val="00CB1387"/>
    <w:rsid w:val="00CB217F"/>
    <w:rsid w:val="00CB60D7"/>
    <w:rsid w:val="00CB644B"/>
    <w:rsid w:val="00CB6468"/>
    <w:rsid w:val="00CB64B1"/>
    <w:rsid w:val="00CB7015"/>
    <w:rsid w:val="00CC1A01"/>
    <w:rsid w:val="00CC1E5D"/>
    <w:rsid w:val="00CC3267"/>
    <w:rsid w:val="00CC358B"/>
    <w:rsid w:val="00CC482E"/>
    <w:rsid w:val="00CC6083"/>
    <w:rsid w:val="00CC64C6"/>
    <w:rsid w:val="00CC6915"/>
    <w:rsid w:val="00CC72FD"/>
    <w:rsid w:val="00CC7345"/>
    <w:rsid w:val="00CC75F2"/>
    <w:rsid w:val="00CC77E1"/>
    <w:rsid w:val="00CC7BB5"/>
    <w:rsid w:val="00CC7EAF"/>
    <w:rsid w:val="00CD1859"/>
    <w:rsid w:val="00CD25EE"/>
    <w:rsid w:val="00CD3DB2"/>
    <w:rsid w:val="00CD3E73"/>
    <w:rsid w:val="00CD544A"/>
    <w:rsid w:val="00CD5AA7"/>
    <w:rsid w:val="00CD6710"/>
    <w:rsid w:val="00CD7D12"/>
    <w:rsid w:val="00CD7E31"/>
    <w:rsid w:val="00CE042E"/>
    <w:rsid w:val="00CE0D8D"/>
    <w:rsid w:val="00CE1B54"/>
    <w:rsid w:val="00CE222C"/>
    <w:rsid w:val="00CE4843"/>
    <w:rsid w:val="00CE5997"/>
    <w:rsid w:val="00CE60B5"/>
    <w:rsid w:val="00CE6FBC"/>
    <w:rsid w:val="00CE7554"/>
    <w:rsid w:val="00CF06D2"/>
    <w:rsid w:val="00CF112E"/>
    <w:rsid w:val="00CF12D1"/>
    <w:rsid w:val="00CF19BB"/>
    <w:rsid w:val="00CF2624"/>
    <w:rsid w:val="00CF496F"/>
    <w:rsid w:val="00CF512E"/>
    <w:rsid w:val="00CF5CFC"/>
    <w:rsid w:val="00CF5DF8"/>
    <w:rsid w:val="00CF6891"/>
    <w:rsid w:val="00CF6E46"/>
    <w:rsid w:val="00CF700E"/>
    <w:rsid w:val="00CF7034"/>
    <w:rsid w:val="00CF7EAD"/>
    <w:rsid w:val="00D0043B"/>
    <w:rsid w:val="00D03342"/>
    <w:rsid w:val="00D038F7"/>
    <w:rsid w:val="00D03934"/>
    <w:rsid w:val="00D04187"/>
    <w:rsid w:val="00D05544"/>
    <w:rsid w:val="00D11E10"/>
    <w:rsid w:val="00D121AE"/>
    <w:rsid w:val="00D126C0"/>
    <w:rsid w:val="00D130F0"/>
    <w:rsid w:val="00D13B76"/>
    <w:rsid w:val="00D140D6"/>
    <w:rsid w:val="00D14B6C"/>
    <w:rsid w:val="00D15B50"/>
    <w:rsid w:val="00D16BD0"/>
    <w:rsid w:val="00D20458"/>
    <w:rsid w:val="00D2091B"/>
    <w:rsid w:val="00D20C01"/>
    <w:rsid w:val="00D20FDC"/>
    <w:rsid w:val="00D215DA"/>
    <w:rsid w:val="00D2169A"/>
    <w:rsid w:val="00D21AA5"/>
    <w:rsid w:val="00D2204F"/>
    <w:rsid w:val="00D22CCB"/>
    <w:rsid w:val="00D238A2"/>
    <w:rsid w:val="00D23EB3"/>
    <w:rsid w:val="00D2547F"/>
    <w:rsid w:val="00D26766"/>
    <w:rsid w:val="00D26DF9"/>
    <w:rsid w:val="00D325CC"/>
    <w:rsid w:val="00D3302C"/>
    <w:rsid w:val="00D33084"/>
    <w:rsid w:val="00D33DC1"/>
    <w:rsid w:val="00D33E9A"/>
    <w:rsid w:val="00D33F22"/>
    <w:rsid w:val="00D34D79"/>
    <w:rsid w:val="00D34EEC"/>
    <w:rsid w:val="00D3545B"/>
    <w:rsid w:val="00D35641"/>
    <w:rsid w:val="00D358BB"/>
    <w:rsid w:val="00D366BD"/>
    <w:rsid w:val="00D36A13"/>
    <w:rsid w:val="00D409EF"/>
    <w:rsid w:val="00D413A3"/>
    <w:rsid w:val="00D41AFB"/>
    <w:rsid w:val="00D434A6"/>
    <w:rsid w:val="00D44DA3"/>
    <w:rsid w:val="00D45251"/>
    <w:rsid w:val="00D456C9"/>
    <w:rsid w:val="00D456E3"/>
    <w:rsid w:val="00D45B4C"/>
    <w:rsid w:val="00D46A12"/>
    <w:rsid w:val="00D46CFD"/>
    <w:rsid w:val="00D47420"/>
    <w:rsid w:val="00D50C6F"/>
    <w:rsid w:val="00D50ECC"/>
    <w:rsid w:val="00D511B9"/>
    <w:rsid w:val="00D512D6"/>
    <w:rsid w:val="00D51483"/>
    <w:rsid w:val="00D518A8"/>
    <w:rsid w:val="00D53069"/>
    <w:rsid w:val="00D547B7"/>
    <w:rsid w:val="00D550CE"/>
    <w:rsid w:val="00D57D17"/>
    <w:rsid w:val="00D57EBB"/>
    <w:rsid w:val="00D6232E"/>
    <w:rsid w:val="00D63611"/>
    <w:rsid w:val="00D637DE"/>
    <w:rsid w:val="00D63C33"/>
    <w:rsid w:val="00D667BF"/>
    <w:rsid w:val="00D66C5B"/>
    <w:rsid w:val="00D67412"/>
    <w:rsid w:val="00D75757"/>
    <w:rsid w:val="00D763FF"/>
    <w:rsid w:val="00D76433"/>
    <w:rsid w:val="00D7651C"/>
    <w:rsid w:val="00D771B1"/>
    <w:rsid w:val="00D77716"/>
    <w:rsid w:val="00D8153A"/>
    <w:rsid w:val="00D81E24"/>
    <w:rsid w:val="00D826E4"/>
    <w:rsid w:val="00D827A5"/>
    <w:rsid w:val="00D82D3D"/>
    <w:rsid w:val="00D83181"/>
    <w:rsid w:val="00D85FDB"/>
    <w:rsid w:val="00D86C92"/>
    <w:rsid w:val="00D87256"/>
    <w:rsid w:val="00D90D4B"/>
    <w:rsid w:val="00D91F93"/>
    <w:rsid w:val="00D920D1"/>
    <w:rsid w:val="00D94234"/>
    <w:rsid w:val="00D95328"/>
    <w:rsid w:val="00D9574D"/>
    <w:rsid w:val="00D96661"/>
    <w:rsid w:val="00D9668C"/>
    <w:rsid w:val="00D96C53"/>
    <w:rsid w:val="00D96C7A"/>
    <w:rsid w:val="00D97AB6"/>
    <w:rsid w:val="00DA0BB5"/>
    <w:rsid w:val="00DA15A6"/>
    <w:rsid w:val="00DA2C2D"/>
    <w:rsid w:val="00DA2EAC"/>
    <w:rsid w:val="00DA3BA3"/>
    <w:rsid w:val="00DA5456"/>
    <w:rsid w:val="00DA640D"/>
    <w:rsid w:val="00DA6E28"/>
    <w:rsid w:val="00DA7CDC"/>
    <w:rsid w:val="00DB1690"/>
    <w:rsid w:val="00DB2004"/>
    <w:rsid w:val="00DB20A5"/>
    <w:rsid w:val="00DB280A"/>
    <w:rsid w:val="00DB43AB"/>
    <w:rsid w:val="00DB4F88"/>
    <w:rsid w:val="00DB53BE"/>
    <w:rsid w:val="00DB5459"/>
    <w:rsid w:val="00DB56D9"/>
    <w:rsid w:val="00DB60FC"/>
    <w:rsid w:val="00DB6469"/>
    <w:rsid w:val="00DB65BE"/>
    <w:rsid w:val="00DB6AF0"/>
    <w:rsid w:val="00DB737C"/>
    <w:rsid w:val="00DC0EDB"/>
    <w:rsid w:val="00DC12FD"/>
    <w:rsid w:val="00DC15DD"/>
    <w:rsid w:val="00DC22EB"/>
    <w:rsid w:val="00DC27A6"/>
    <w:rsid w:val="00DC4640"/>
    <w:rsid w:val="00DC5D2E"/>
    <w:rsid w:val="00DC63D6"/>
    <w:rsid w:val="00DD1F7D"/>
    <w:rsid w:val="00DD24AF"/>
    <w:rsid w:val="00DD2941"/>
    <w:rsid w:val="00DD366B"/>
    <w:rsid w:val="00DD3816"/>
    <w:rsid w:val="00DD3E3E"/>
    <w:rsid w:val="00DD3E57"/>
    <w:rsid w:val="00DD3FED"/>
    <w:rsid w:val="00DD4407"/>
    <w:rsid w:val="00DD5F53"/>
    <w:rsid w:val="00DD7362"/>
    <w:rsid w:val="00DE2C68"/>
    <w:rsid w:val="00DE2E44"/>
    <w:rsid w:val="00DE3FF8"/>
    <w:rsid w:val="00DE4069"/>
    <w:rsid w:val="00DE40B6"/>
    <w:rsid w:val="00DE5909"/>
    <w:rsid w:val="00DE5E9B"/>
    <w:rsid w:val="00DE768E"/>
    <w:rsid w:val="00DE7754"/>
    <w:rsid w:val="00DF1A0C"/>
    <w:rsid w:val="00DF2568"/>
    <w:rsid w:val="00DF2850"/>
    <w:rsid w:val="00DF2B27"/>
    <w:rsid w:val="00DF2CCD"/>
    <w:rsid w:val="00DF323F"/>
    <w:rsid w:val="00DF387F"/>
    <w:rsid w:val="00DF4F5B"/>
    <w:rsid w:val="00DF52EE"/>
    <w:rsid w:val="00DF63B6"/>
    <w:rsid w:val="00DF6785"/>
    <w:rsid w:val="00DF6F3F"/>
    <w:rsid w:val="00DF7C5A"/>
    <w:rsid w:val="00E00B94"/>
    <w:rsid w:val="00E00C8C"/>
    <w:rsid w:val="00E011D3"/>
    <w:rsid w:val="00E02C39"/>
    <w:rsid w:val="00E02D9F"/>
    <w:rsid w:val="00E031E5"/>
    <w:rsid w:val="00E03E00"/>
    <w:rsid w:val="00E04126"/>
    <w:rsid w:val="00E054F1"/>
    <w:rsid w:val="00E06472"/>
    <w:rsid w:val="00E06720"/>
    <w:rsid w:val="00E06B22"/>
    <w:rsid w:val="00E1053E"/>
    <w:rsid w:val="00E11C95"/>
    <w:rsid w:val="00E12D79"/>
    <w:rsid w:val="00E12EFD"/>
    <w:rsid w:val="00E13C63"/>
    <w:rsid w:val="00E14585"/>
    <w:rsid w:val="00E149B0"/>
    <w:rsid w:val="00E153FF"/>
    <w:rsid w:val="00E15BE1"/>
    <w:rsid w:val="00E203CD"/>
    <w:rsid w:val="00E21F73"/>
    <w:rsid w:val="00E21FFF"/>
    <w:rsid w:val="00E2323D"/>
    <w:rsid w:val="00E23F5D"/>
    <w:rsid w:val="00E24916"/>
    <w:rsid w:val="00E249BF"/>
    <w:rsid w:val="00E24C07"/>
    <w:rsid w:val="00E24DBD"/>
    <w:rsid w:val="00E24E60"/>
    <w:rsid w:val="00E26F00"/>
    <w:rsid w:val="00E30A73"/>
    <w:rsid w:val="00E31A9C"/>
    <w:rsid w:val="00E31F2D"/>
    <w:rsid w:val="00E33C50"/>
    <w:rsid w:val="00E34550"/>
    <w:rsid w:val="00E366D3"/>
    <w:rsid w:val="00E36D2C"/>
    <w:rsid w:val="00E36FFB"/>
    <w:rsid w:val="00E40BCF"/>
    <w:rsid w:val="00E41217"/>
    <w:rsid w:val="00E4224C"/>
    <w:rsid w:val="00E429C6"/>
    <w:rsid w:val="00E43163"/>
    <w:rsid w:val="00E43BBA"/>
    <w:rsid w:val="00E43C39"/>
    <w:rsid w:val="00E502CB"/>
    <w:rsid w:val="00E51782"/>
    <w:rsid w:val="00E51D35"/>
    <w:rsid w:val="00E522C1"/>
    <w:rsid w:val="00E53C02"/>
    <w:rsid w:val="00E53EF8"/>
    <w:rsid w:val="00E54568"/>
    <w:rsid w:val="00E55E7F"/>
    <w:rsid w:val="00E55F0D"/>
    <w:rsid w:val="00E56A51"/>
    <w:rsid w:val="00E56A74"/>
    <w:rsid w:val="00E5735E"/>
    <w:rsid w:val="00E57449"/>
    <w:rsid w:val="00E60B45"/>
    <w:rsid w:val="00E61E60"/>
    <w:rsid w:val="00E621D2"/>
    <w:rsid w:val="00E623C8"/>
    <w:rsid w:val="00E63402"/>
    <w:rsid w:val="00E638DC"/>
    <w:rsid w:val="00E63C8B"/>
    <w:rsid w:val="00E64E30"/>
    <w:rsid w:val="00E65020"/>
    <w:rsid w:val="00E66A5D"/>
    <w:rsid w:val="00E66B45"/>
    <w:rsid w:val="00E66EC8"/>
    <w:rsid w:val="00E67ABF"/>
    <w:rsid w:val="00E7286A"/>
    <w:rsid w:val="00E72C3C"/>
    <w:rsid w:val="00E745D8"/>
    <w:rsid w:val="00E74C28"/>
    <w:rsid w:val="00E75378"/>
    <w:rsid w:val="00E75716"/>
    <w:rsid w:val="00E75A6A"/>
    <w:rsid w:val="00E75CE7"/>
    <w:rsid w:val="00E766D6"/>
    <w:rsid w:val="00E80055"/>
    <w:rsid w:val="00E800AB"/>
    <w:rsid w:val="00E804D0"/>
    <w:rsid w:val="00E80E39"/>
    <w:rsid w:val="00E811AF"/>
    <w:rsid w:val="00E81B10"/>
    <w:rsid w:val="00E83075"/>
    <w:rsid w:val="00E84EA5"/>
    <w:rsid w:val="00E8622F"/>
    <w:rsid w:val="00E87935"/>
    <w:rsid w:val="00E90323"/>
    <w:rsid w:val="00E92C4D"/>
    <w:rsid w:val="00E96297"/>
    <w:rsid w:val="00E966DD"/>
    <w:rsid w:val="00E976FF"/>
    <w:rsid w:val="00EA0CED"/>
    <w:rsid w:val="00EA2814"/>
    <w:rsid w:val="00EA310D"/>
    <w:rsid w:val="00EA36CE"/>
    <w:rsid w:val="00EA4003"/>
    <w:rsid w:val="00EA495B"/>
    <w:rsid w:val="00EA4B95"/>
    <w:rsid w:val="00EA723D"/>
    <w:rsid w:val="00EB015E"/>
    <w:rsid w:val="00EB02D6"/>
    <w:rsid w:val="00EB28F5"/>
    <w:rsid w:val="00EB313F"/>
    <w:rsid w:val="00EB365E"/>
    <w:rsid w:val="00EB47E9"/>
    <w:rsid w:val="00EB5C11"/>
    <w:rsid w:val="00EB7D91"/>
    <w:rsid w:val="00EC010D"/>
    <w:rsid w:val="00EC01AB"/>
    <w:rsid w:val="00EC04BF"/>
    <w:rsid w:val="00EC06BB"/>
    <w:rsid w:val="00EC0B70"/>
    <w:rsid w:val="00EC0D67"/>
    <w:rsid w:val="00EC12C3"/>
    <w:rsid w:val="00EC202C"/>
    <w:rsid w:val="00EC2CD6"/>
    <w:rsid w:val="00EC35BC"/>
    <w:rsid w:val="00EC38AB"/>
    <w:rsid w:val="00EC58AF"/>
    <w:rsid w:val="00ED055E"/>
    <w:rsid w:val="00ED0DC9"/>
    <w:rsid w:val="00ED4692"/>
    <w:rsid w:val="00ED48B0"/>
    <w:rsid w:val="00ED55F7"/>
    <w:rsid w:val="00ED6E00"/>
    <w:rsid w:val="00ED706C"/>
    <w:rsid w:val="00EE06C0"/>
    <w:rsid w:val="00EE16E5"/>
    <w:rsid w:val="00EE1AF0"/>
    <w:rsid w:val="00EE23FB"/>
    <w:rsid w:val="00EE2630"/>
    <w:rsid w:val="00EE2B2A"/>
    <w:rsid w:val="00EE31B7"/>
    <w:rsid w:val="00EE3F7E"/>
    <w:rsid w:val="00EE44D0"/>
    <w:rsid w:val="00EE4B8C"/>
    <w:rsid w:val="00EE5F72"/>
    <w:rsid w:val="00EE6174"/>
    <w:rsid w:val="00EE6AAA"/>
    <w:rsid w:val="00EE6BEA"/>
    <w:rsid w:val="00EE7783"/>
    <w:rsid w:val="00EF032B"/>
    <w:rsid w:val="00EF157E"/>
    <w:rsid w:val="00EF2CFA"/>
    <w:rsid w:val="00EF34D3"/>
    <w:rsid w:val="00EF3736"/>
    <w:rsid w:val="00EF3CC9"/>
    <w:rsid w:val="00EF3CFA"/>
    <w:rsid w:val="00EF5E15"/>
    <w:rsid w:val="00EF62F1"/>
    <w:rsid w:val="00EF63AF"/>
    <w:rsid w:val="00EF6724"/>
    <w:rsid w:val="00EF6C2A"/>
    <w:rsid w:val="00EF73CF"/>
    <w:rsid w:val="00EF759D"/>
    <w:rsid w:val="00F01EAA"/>
    <w:rsid w:val="00F032BD"/>
    <w:rsid w:val="00F03C15"/>
    <w:rsid w:val="00F0447B"/>
    <w:rsid w:val="00F04A12"/>
    <w:rsid w:val="00F04E62"/>
    <w:rsid w:val="00F04F74"/>
    <w:rsid w:val="00F05CF3"/>
    <w:rsid w:val="00F06110"/>
    <w:rsid w:val="00F0613F"/>
    <w:rsid w:val="00F0680D"/>
    <w:rsid w:val="00F06AB1"/>
    <w:rsid w:val="00F12631"/>
    <w:rsid w:val="00F12AB5"/>
    <w:rsid w:val="00F13714"/>
    <w:rsid w:val="00F13C1D"/>
    <w:rsid w:val="00F1427D"/>
    <w:rsid w:val="00F1525B"/>
    <w:rsid w:val="00F16534"/>
    <w:rsid w:val="00F179C2"/>
    <w:rsid w:val="00F20A2F"/>
    <w:rsid w:val="00F20CBC"/>
    <w:rsid w:val="00F21C31"/>
    <w:rsid w:val="00F224F1"/>
    <w:rsid w:val="00F2333A"/>
    <w:rsid w:val="00F24F07"/>
    <w:rsid w:val="00F24FBF"/>
    <w:rsid w:val="00F2539A"/>
    <w:rsid w:val="00F256FB"/>
    <w:rsid w:val="00F26257"/>
    <w:rsid w:val="00F2700B"/>
    <w:rsid w:val="00F279C5"/>
    <w:rsid w:val="00F31413"/>
    <w:rsid w:val="00F31AFD"/>
    <w:rsid w:val="00F31C8A"/>
    <w:rsid w:val="00F32245"/>
    <w:rsid w:val="00F32CB5"/>
    <w:rsid w:val="00F330BA"/>
    <w:rsid w:val="00F33166"/>
    <w:rsid w:val="00F33D1B"/>
    <w:rsid w:val="00F3438C"/>
    <w:rsid w:val="00F346E1"/>
    <w:rsid w:val="00F3568A"/>
    <w:rsid w:val="00F37F53"/>
    <w:rsid w:val="00F40F48"/>
    <w:rsid w:val="00F40FF0"/>
    <w:rsid w:val="00F427C2"/>
    <w:rsid w:val="00F441B5"/>
    <w:rsid w:val="00F4438B"/>
    <w:rsid w:val="00F444BC"/>
    <w:rsid w:val="00F45113"/>
    <w:rsid w:val="00F45F2D"/>
    <w:rsid w:val="00F46612"/>
    <w:rsid w:val="00F466C8"/>
    <w:rsid w:val="00F53D2A"/>
    <w:rsid w:val="00F544AD"/>
    <w:rsid w:val="00F550C6"/>
    <w:rsid w:val="00F56A6C"/>
    <w:rsid w:val="00F57034"/>
    <w:rsid w:val="00F57D35"/>
    <w:rsid w:val="00F615B1"/>
    <w:rsid w:val="00F63A07"/>
    <w:rsid w:val="00F649F4"/>
    <w:rsid w:val="00F65263"/>
    <w:rsid w:val="00F6692F"/>
    <w:rsid w:val="00F66C97"/>
    <w:rsid w:val="00F70384"/>
    <w:rsid w:val="00F7078F"/>
    <w:rsid w:val="00F707DF"/>
    <w:rsid w:val="00F711CC"/>
    <w:rsid w:val="00F71BAB"/>
    <w:rsid w:val="00F72871"/>
    <w:rsid w:val="00F73ABE"/>
    <w:rsid w:val="00F73E45"/>
    <w:rsid w:val="00F74070"/>
    <w:rsid w:val="00F74980"/>
    <w:rsid w:val="00F75C63"/>
    <w:rsid w:val="00F762AE"/>
    <w:rsid w:val="00F76D57"/>
    <w:rsid w:val="00F80B31"/>
    <w:rsid w:val="00F80BC4"/>
    <w:rsid w:val="00F80C75"/>
    <w:rsid w:val="00F81583"/>
    <w:rsid w:val="00F82395"/>
    <w:rsid w:val="00F82985"/>
    <w:rsid w:val="00F83F7A"/>
    <w:rsid w:val="00F86F38"/>
    <w:rsid w:val="00F900A6"/>
    <w:rsid w:val="00F911FE"/>
    <w:rsid w:val="00F91E57"/>
    <w:rsid w:val="00F9303F"/>
    <w:rsid w:val="00F9355E"/>
    <w:rsid w:val="00F9362D"/>
    <w:rsid w:val="00F9369E"/>
    <w:rsid w:val="00F93DC0"/>
    <w:rsid w:val="00F93EFA"/>
    <w:rsid w:val="00F9410A"/>
    <w:rsid w:val="00F948FE"/>
    <w:rsid w:val="00F94AD6"/>
    <w:rsid w:val="00F95F24"/>
    <w:rsid w:val="00F964C6"/>
    <w:rsid w:val="00F9784B"/>
    <w:rsid w:val="00F97982"/>
    <w:rsid w:val="00F97E39"/>
    <w:rsid w:val="00FA0F6B"/>
    <w:rsid w:val="00FA14D7"/>
    <w:rsid w:val="00FA1ACA"/>
    <w:rsid w:val="00FA5A2E"/>
    <w:rsid w:val="00FA5A81"/>
    <w:rsid w:val="00FA6272"/>
    <w:rsid w:val="00FA62DB"/>
    <w:rsid w:val="00FA6E5C"/>
    <w:rsid w:val="00FA6F33"/>
    <w:rsid w:val="00FB026C"/>
    <w:rsid w:val="00FB0F9A"/>
    <w:rsid w:val="00FB1A4F"/>
    <w:rsid w:val="00FB1E18"/>
    <w:rsid w:val="00FB1E75"/>
    <w:rsid w:val="00FB20AD"/>
    <w:rsid w:val="00FB3461"/>
    <w:rsid w:val="00FB3686"/>
    <w:rsid w:val="00FB473F"/>
    <w:rsid w:val="00FB4DD6"/>
    <w:rsid w:val="00FB58F7"/>
    <w:rsid w:val="00FB7570"/>
    <w:rsid w:val="00FC041A"/>
    <w:rsid w:val="00FC2D0C"/>
    <w:rsid w:val="00FC325D"/>
    <w:rsid w:val="00FC5CA5"/>
    <w:rsid w:val="00FC60EE"/>
    <w:rsid w:val="00FC7C79"/>
    <w:rsid w:val="00FD27EB"/>
    <w:rsid w:val="00FD31AA"/>
    <w:rsid w:val="00FD444E"/>
    <w:rsid w:val="00FD4ED2"/>
    <w:rsid w:val="00FD754C"/>
    <w:rsid w:val="00FE0482"/>
    <w:rsid w:val="00FE0EB9"/>
    <w:rsid w:val="00FE1332"/>
    <w:rsid w:val="00FE195E"/>
    <w:rsid w:val="00FE1CF4"/>
    <w:rsid w:val="00FE247A"/>
    <w:rsid w:val="00FE2CB1"/>
    <w:rsid w:val="00FE2FEB"/>
    <w:rsid w:val="00FE31D6"/>
    <w:rsid w:val="00FE5C81"/>
    <w:rsid w:val="00FE6083"/>
    <w:rsid w:val="00FE6150"/>
    <w:rsid w:val="00FE6A19"/>
    <w:rsid w:val="00FE75A0"/>
    <w:rsid w:val="00FF159C"/>
    <w:rsid w:val="00FF174B"/>
    <w:rsid w:val="00FF4770"/>
    <w:rsid w:val="00FF625A"/>
    <w:rsid w:val="00FF6E0B"/>
    <w:rsid w:val="00FF757B"/>
    <w:rsid w:val="00FF7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4AD"/>
  </w:style>
  <w:style w:type="paragraph" w:styleId="Heading1">
    <w:name w:val="heading 1"/>
    <w:basedOn w:val="Normal"/>
    <w:next w:val="Normal"/>
    <w:link w:val="Heading1Char"/>
    <w:autoRedefine/>
    <w:uiPriority w:val="9"/>
    <w:qFormat/>
    <w:rsid w:val="00C00287"/>
    <w:pPr>
      <w:keepNext/>
      <w:jc w:val="both"/>
      <w:outlineLvl w:val="0"/>
    </w:pPr>
    <w:rPr>
      <w:rFonts w:ascii="Arial" w:hAnsi="Arial" w:cs="Arial"/>
      <w:sz w:val="28"/>
      <w:szCs w:val="28"/>
      <w:lang w:val="sr-Latn-ME"/>
    </w:rPr>
  </w:style>
  <w:style w:type="paragraph" w:styleId="Heading2">
    <w:name w:val="heading 2"/>
    <w:basedOn w:val="Normal"/>
    <w:next w:val="Normal"/>
    <w:link w:val="Heading2Char"/>
    <w:autoRedefine/>
    <w:uiPriority w:val="9"/>
    <w:unhideWhenUsed/>
    <w:qFormat/>
    <w:rsid w:val="00D57D17"/>
    <w:pPr>
      <w:pageBreakBefore/>
      <w:numPr>
        <w:numId w:val="32"/>
      </w:numPr>
      <w:spacing w:after="100" w:afterAutospacing="1"/>
      <w:jc w:val="both"/>
      <w:outlineLvl w:val="1"/>
    </w:pPr>
    <w:rPr>
      <w:rFonts w:ascii="Times New Roman" w:eastAsiaTheme="majorEastAsia" w:hAnsi="Times New Roman" w:cs="Times New Roman"/>
      <w:bCs/>
      <w:color w:val="000000" w:themeColor="text1"/>
      <w:sz w:val="24"/>
      <w:szCs w:val="24"/>
      <w:lang w:val="sr-Latn-ME"/>
    </w:rPr>
  </w:style>
  <w:style w:type="paragraph" w:styleId="Heading3">
    <w:name w:val="heading 3"/>
    <w:aliases w:val="Heading  1. ZAKONODAVNI I STRATEŠKI OKVIR"/>
    <w:basedOn w:val="Normal"/>
    <w:next w:val="Normal"/>
    <w:link w:val="Heading3Char"/>
    <w:uiPriority w:val="9"/>
    <w:unhideWhenUsed/>
    <w:qFormat/>
    <w:rsid w:val="00582E9C"/>
    <w:pPr>
      <w:ind w:firstLine="567"/>
      <w:outlineLvl w:val="2"/>
    </w:pPr>
    <w:rPr>
      <w:rFonts w:ascii="Times New Roman" w:hAnsi="Times New Roman" w:cs="Times New Roman"/>
      <w:sz w:val="24"/>
      <w:szCs w:val="24"/>
      <w:lang w:val="sr-Latn-ME"/>
    </w:rPr>
  </w:style>
  <w:style w:type="paragraph" w:styleId="Heading4">
    <w:name w:val="heading 4"/>
    <w:basedOn w:val="Normal"/>
    <w:next w:val="Normal"/>
    <w:link w:val="Heading4Char"/>
    <w:uiPriority w:val="9"/>
    <w:unhideWhenUsed/>
    <w:qFormat/>
    <w:rsid w:val="00EB015E"/>
    <w:pPr>
      <w:ind w:firstLine="567"/>
      <w:jc w:val="both"/>
      <w:outlineLvl w:val="3"/>
    </w:pPr>
    <w:rPr>
      <w:rFonts w:ascii="Times New Roman" w:hAnsi="Times New Roman" w:cs="Times New Roman"/>
      <w:sz w:val="24"/>
      <w:szCs w:val="24"/>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44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4AD"/>
  </w:style>
  <w:style w:type="paragraph" w:styleId="Footer">
    <w:name w:val="footer"/>
    <w:basedOn w:val="Normal"/>
    <w:link w:val="FooterChar"/>
    <w:uiPriority w:val="99"/>
    <w:unhideWhenUsed/>
    <w:rsid w:val="003244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4AD"/>
  </w:style>
  <w:style w:type="paragraph" w:styleId="BalloonText">
    <w:name w:val="Balloon Text"/>
    <w:basedOn w:val="Normal"/>
    <w:link w:val="BalloonTextChar"/>
    <w:uiPriority w:val="99"/>
    <w:semiHidden/>
    <w:unhideWhenUsed/>
    <w:rsid w:val="003244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4AD"/>
    <w:rPr>
      <w:rFonts w:ascii="Tahoma" w:hAnsi="Tahoma" w:cs="Tahoma"/>
      <w:sz w:val="16"/>
      <w:szCs w:val="16"/>
    </w:rPr>
  </w:style>
  <w:style w:type="character" w:styleId="Hyperlink">
    <w:name w:val="Hyperlink"/>
    <w:basedOn w:val="DefaultParagraphFont"/>
    <w:uiPriority w:val="99"/>
    <w:unhideWhenUsed/>
    <w:rsid w:val="00164414"/>
    <w:rPr>
      <w:color w:val="0000FF" w:themeColor="hyperlink"/>
      <w:u w:val="single"/>
    </w:rPr>
  </w:style>
  <w:style w:type="character" w:customStyle="1" w:styleId="Heading1Char">
    <w:name w:val="Heading 1 Char"/>
    <w:basedOn w:val="DefaultParagraphFont"/>
    <w:link w:val="Heading1"/>
    <w:uiPriority w:val="9"/>
    <w:rsid w:val="00C00287"/>
    <w:rPr>
      <w:rFonts w:ascii="Arial" w:hAnsi="Arial" w:cs="Arial"/>
      <w:sz w:val="28"/>
      <w:szCs w:val="28"/>
      <w:lang w:val="sr-Latn-ME"/>
    </w:rPr>
  </w:style>
  <w:style w:type="character" w:customStyle="1" w:styleId="Heading2Char">
    <w:name w:val="Heading 2 Char"/>
    <w:basedOn w:val="DefaultParagraphFont"/>
    <w:link w:val="Heading2"/>
    <w:uiPriority w:val="9"/>
    <w:rsid w:val="00D57D17"/>
    <w:rPr>
      <w:rFonts w:ascii="Times New Roman" w:eastAsiaTheme="majorEastAsia" w:hAnsi="Times New Roman" w:cs="Times New Roman"/>
      <w:bCs/>
      <w:color w:val="000000" w:themeColor="text1"/>
      <w:sz w:val="24"/>
      <w:szCs w:val="24"/>
      <w:lang w:val="sr-Latn-ME"/>
    </w:rPr>
  </w:style>
  <w:style w:type="paragraph" w:styleId="NoSpacing">
    <w:name w:val="No Spacing"/>
    <w:link w:val="NoSpacingChar"/>
    <w:uiPriority w:val="1"/>
    <w:qFormat/>
    <w:rsid w:val="00C450AD"/>
    <w:pPr>
      <w:spacing w:after="0" w:line="240" w:lineRule="auto"/>
    </w:pPr>
  </w:style>
  <w:style w:type="character" w:customStyle="1" w:styleId="NoSpacingChar">
    <w:name w:val="No Spacing Char"/>
    <w:basedOn w:val="DefaultParagraphFont"/>
    <w:link w:val="NoSpacing"/>
    <w:uiPriority w:val="1"/>
    <w:rsid w:val="00C450AD"/>
  </w:style>
  <w:style w:type="paragraph" w:styleId="ListParagraph">
    <w:name w:val="List Paragraph"/>
    <w:basedOn w:val="Normal"/>
    <w:link w:val="ListParagraphChar"/>
    <w:uiPriority w:val="34"/>
    <w:qFormat/>
    <w:rsid w:val="00C450AD"/>
    <w:pPr>
      <w:ind w:left="720"/>
      <w:contextualSpacing/>
    </w:pPr>
  </w:style>
  <w:style w:type="paragraph" w:styleId="FootnoteText">
    <w:name w:val="footnote text"/>
    <w:basedOn w:val="Normal"/>
    <w:link w:val="FootnoteTextChar"/>
    <w:uiPriority w:val="99"/>
    <w:semiHidden/>
    <w:unhideWhenUsed/>
    <w:rsid w:val="00C450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50AD"/>
    <w:rPr>
      <w:sz w:val="20"/>
      <w:szCs w:val="20"/>
    </w:rPr>
  </w:style>
  <w:style w:type="character" w:styleId="FootnoteReference">
    <w:name w:val="footnote reference"/>
    <w:aliases w:val="ftref,16 Point,Superscript 6 Point,BVI fnr,Footnote Reference Char Char Char,Carattere Char Carattere Carattere Char Carattere Char Carattere Char Char Char1 Char,Carattere Carattere Char Char Char Carattere Char,Footnotes refss,Ref"/>
    <w:basedOn w:val="DefaultParagraphFont"/>
    <w:link w:val="BVIfnrChar"/>
    <w:uiPriority w:val="99"/>
    <w:unhideWhenUsed/>
    <w:qFormat/>
    <w:rsid w:val="00C450AD"/>
    <w:rPr>
      <w:vertAlign w:val="superscript"/>
    </w:rPr>
  </w:style>
  <w:style w:type="table" w:styleId="TableGrid">
    <w:name w:val="Table Grid"/>
    <w:basedOn w:val="TableNormal"/>
    <w:uiPriority w:val="59"/>
    <w:rsid w:val="00C450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C450AD"/>
    <w:rPr>
      <w:b/>
      <w:bCs/>
    </w:rPr>
  </w:style>
  <w:style w:type="table" w:customStyle="1" w:styleId="TableGrid2">
    <w:name w:val="Table Grid2"/>
    <w:basedOn w:val="TableNormal"/>
    <w:uiPriority w:val="59"/>
    <w:rsid w:val="00C450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C450AD"/>
    <w:pPr>
      <w:spacing w:before="240" w:line="259" w:lineRule="auto"/>
      <w:jc w:val="left"/>
      <w:outlineLvl w:val="9"/>
    </w:pPr>
    <w:rPr>
      <w:rFonts w:asciiTheme="majorHAnsi" w:hAnsiTheme="majorHAnsi"/>
      <w:b/>
      <w:bCs/>
      <w:sz w:val="32"/>
      <w:szCs w:val="32"/>
    </w:rPr>
  </w:style>
  <w:style w:type="paragraph" w:styleId="TOC1">
    <w:name w:val="toc 1"/>
    <w:basedOn w:val="Normal"/>
    <w:next w:val="Normal"/>
    <w:autoRedefine/>
    <w:uiPriority w:val="39"/>
    <w:unhideWhenUsed/>
    <w:qFormat/>
    <w:rsid w:val="00976791"/>
    <w:pPr>
      <w:tabs>
        <w:tab w:val="left" w:pos="440"/>
        <w:tab w:val="right" w:leader="dot" w:pos="9350"/>
      </w:tabs>
      <w:spacing w:before="120" w:after="240" w:line="240" w:lineRule="auto"/>
      <w:ind w:left="440"/>
    </w:pPr>
  </w:style>
  <w:style w:type="paragraph" w:styleId="TOC2">
    <w:name w:val="toc 2"/>
    <w:basedOn w:val="Normal"/>
    <w:next w:val="Normal"/>
    <w:autoRedefine/>
    <w:uiPriority w:val="39"/>
    <w:unhideWhenUsed/>
    <w:qFormat/>
    <w:rsid w:val="00194836"/>
    <w:pPr>
      <w:tabs>
        <w:tab w:val="left" w:pos="660"/>
        <w:tab w:val="right" w:leader="dot" w:pos="9061"/>
      </w:tabs>
      <w:spacing w:after="100"/>
      <w:ind w:left="220"/>
      <w:jc w:val="both"/>
    </w:pPr>
  </w:style>
  <w:style w:type="paragraph" w:styleId="Revision">
    <w:name w:val="Revision"/>
    <w:hidden/>
    <w:uiPriority w:val="99"/>
    <w:semiHidden/>
    <w:rsid w:val="00C450AD"/>
    <w:pPr>
      <w:spacing w:after="0" w:line="240" w:lineRule="auto"/>
    </w:pPr>
  </w:style>
  <w:style w:type="character" w:customStyle="1" w:styleId="ListParagraphChar">
    <w:name w:val="List Paragraph Char"/>
    <w:link w:val="ListParagraph"/>
    <w:uiPriority w:val="34"/>
    <w:locked/>
    <w:rsid w:val="00C450AD"/>
  </w:style>
  <w:style w:type="paragraph" w:customStyle="1" w:styleId="BVIfnrChar">
    <w:name w:val="BVI fnr Char"/>
    <w:aliases w:val="Footnotes refss Char,ftref Char,16 Point Char,Superscript 6 Point Char,Footnote Reference Number Char,nota pié di pagina Char,Times 10 Point Char, Exposant 3 Point Char,Footnote symbol Char,Footnote reference number Char,BVI fnr Char1"/>
    <w:basedOn w:val="Normal"/>
    <w:link w:val="FootnoteReference"/>
    <w:uiPriority w:val="99"/>
    <w:rsid w:val="00C450AD"/>
    <w:pPr>
      <w:spacing w:after="160" w:line="240" w:lineRule="exact"/>
    </w:pPr>
    <w:rPr>
      <w:vertAlign w:val="superscript"/>
    </w:rPr>
  </w:style>
  <w:style w:type="paragraph" w:styleId="NormalWeb">
    <w:name w:val="Normal (Web)"/>
    <w:basedOn w:val="Normal"/>
    <w:uiPriority w:val="99"/>
    <w:unhideWhenUsed/>
    <w:rsid w:val="00C450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aliases w:val="Heading  1. ZAKONODAVNI I STRATEŠKI OKVIR Char"/>
    <w:basedOn w:val="DefaultParagraphFont"/>
    <w:link w:val="Heading3"/>
    <w:uiPriority w:val="9"/>
    <w:rsid w:val="00582E9C"/>
    <w:rPr>
      <w:rFonts w:ascii="Times New Roman" w:hAnsi="Times New Roman" w:cs="Times New Roman"/>
      <w:sz w:val="24"/>
      <w:szCs w:val="24"/>
      <w:lang w:val="sr-Latn-ME"/>
    </w:rPr>
  </w:style>
  <w:style w:type="numbering" w:customStyle="1" w:styleId="Style1">
    <w:name w:val="Style1"/>
    <w:uiPriority w:val="99"/>
    <w:rsid w:val="002B197B"/>
    <w:pPr>
      <w:numPr>
        <w:numId w:val="20"/>
      </w:numPr>
    </w:pPr>
  </w:style>
  <w:style w:type="character" w:customStyle="1" w:styleId="Heading4Char">
    <w:name w:val="Heading 4 Char"/>
    <w:basedOn w:val="DefaultParagraphFont"/>
    <w:link w:val="Heading4"/>
    <w:uiPriority w:val="9"/>
    <w:rsid w:val="00EB015E"/>
    <w:rPr>
      <w:rFonts w:ascii="Times New Roman" w:hAnsi="Times New Roman" w:cs="Times New Roman"/>
      <w:sz w:val="24"/>
      <w:szCs w:val="24"/>
      <w:lang w:val="sr-Latn-ME"/>
    </w:rPr>
  </w:style>
  <w:style w:type="paragraph" w:styleId="TOC3">
    <w:name w:val="toc 3"/>
    <w:basedOn w:val="Normal"/>
    <w:next w:val="Normal"/>
    <w:autoRedefine/>
    <w:uiPriority w:val="39"/>
    <w:unhideWhenUsed/>
    <w:qFormat/>
    <w:rsid w:val="001C125F"/>
    <w:pPr>
      <w:tabs>
        <w:tab w:val="left" w:pos="1100"/>
        <w:tab w:val="right" w:leader="dot" w:pos="9061"/>
      </w:tabs>
      <w:spacing w:after="100"/>
      <w:ind w:left="440"/>
    </w:pPr>
  </w:style>
  <w:style w:type="paragraph" w:styleId="TOC4">
    <w:name w:val="toc 4"/>
    <w:basedOn w:val="Normal"/>
    <w:next w:val="Normal"/>
    <w:autoRedefine/>
    <w:uiPriority w:val="39"/>
    <w:unhideWhenUsed/>
    <w:rsid w:val="00194836"/>
    <w:pPr>
      <w:tabs>
        <w:tab w:val="right" w:leader="dot" w:pos="9061"/>
      </w:tabs>
      <w:spacing w:after="100"/>
      <w:ind w:left="440"/>
    </w:pPr>
  </w:style>
  <w:style w:type="paragraph" w:customStyle="1" w:styleId="T30X">
    <w:name w:val="T30X"/>
    <w:basedOn w:val="Normal"/>
    <w:uiPriority w:val="99"/>
    <w:rsid w:val="00A7436A"/>
    <w:pPr>
      <w:autoSpaceDE w:val="0"/>
      <w:autoSpaceDN w:val="0"/>
      <w:adjustRightInd w:val="0"/>
      <w:spacing w:before="60" w:after="60" w:line="240" w:lineRule="auto"/>
      <w:ind w:firstLine="283"/>
      <w:jc w:val="both"/>
    </w:pPr>
    <w:rPr>
      <w:rFonts w:ascii="Times New Roman" w:eastAsiaTheme="minorEastAsia" w:hAnsi="Times New Roman" w:cs="Times New Roman"/>
      <w:color w:val="000000"/>
    </w:rPr>
  </w:style>
  <w:style w:type="paragraph" w:customStyle="1" w:styleId="Normal1">
    <w:name w:val="Normal1"/>
    <w:basedOn w:val="Normal"/>
    <w:rsid w:val="00D872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D872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0X">
    <w:name w:val="C30X"/>
    <w:basedOn w:val="Normal"/>
    <w:uiPriority w:val="99"/>
    <w:rsid w:val="00F80B31"/>
    <w:pPr>
      <w:autoSpaceDE w:val="0"/>
      <w:autoSpaceDN w:val="0"/>
      <w:adjustRightInd w:val="0"/>
      <w:spacing w:before="200" w:after="60" w:line="240" w:lineRule="auto"/>
      <w:jc w:val="center"/>
    </w:pPr>
    <w:rPr>
      <w:rFonts w:ascii="Times New Roman" w:eastAsiaTheme="minorEastAsia" w:hAnsi="Times New Roman" w:cs="Times New Roman"/>
      <w:b/>
      <w:bCs/>
      <w:color w:val="000000"/>
      <w:sz w:val="24"/>
      <w:szCs w:val="24"/>
    </w:rPr>
  </w:style>
  <w:style w:type="numbering" w:customStyle="1" w:styleId="Style11">
    <w:name w:val="Style11"/>
    <w:uiPriority w:val="99"/>
    <w:rsid w:val="00A7111A"/>
  </w:style>
  <w:style w:type="character" w:styleId="PlaceholderText">
    <w:name w:val="Placeholder Text"/>
    <w:basedOn w:val="DefaultParagraphFont"/>
    <w:uiPriority w:val="99"/>
    <w:semiHidden/>
    <w:rsid w:val="00A7111A"/>
    <w:rPr>
      <w:color w:val="808080"/>
    </w:rPr>
  </w:style>
  <w:style w:type="numbering" w:customStyle="1" w:styleId="Style111">
    <w:name w:val="Style111"/>
    <w:uiPriority w:val="99"/>
    <w:rsid w:val="00A7111A"/>
  </w:style>
  <w:style w:type="numbering" w:customStyle="1" w:styleId="Style12">
    <w:name w:val="Style12"/>
    <w:uiPriority w:val="99"/>
    <w:rsid w:val="00A711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4AD"/>
  </w:style>
  <w:style w:type="paragraph" w:styleId="Heading1">
    <w:name w:val="heading 1"/>
    <w:basedOn w:val="Normal"/>
    <w:next w:val="Normal"/>
    <w:link w:val="Heading1Char"/>
    <w:autoRedefine/>
    <w:uiPriority w:val="9"/>
    <w:qFormat/>
    <w:rsid w:val="00C00287"/>
    <w:pPr>
      <w:keepNext/>
      <w:jc w:val="both"/>
      <w:outlineLvl w:val="0"/>
    </w:pPr>
    <w:rPr>
      <w:rFonts w:ascii="Arial" w:hAnsi="Arial" w:cs="Arial"/>
      <w:sz w:val="28"/>
      <w:szCs w:val="28"/>
      <w:lang w:val="sr-Latn-ME"/>
    </w:rPr>
  </w:style>
  <w:style w:type="paragraph" w:styleId="Heading2">
    <w:name w:val="heading 2"/>
    <w:basedOn w:val="Normal"/>
    <w:next w:val="Normal"/>
    <w:link w:val="Heading2Char"/>
    <w:autoRedefine/>
    <w:uiPriority w:val="9"/>
    <w:unhideWhenUsed/>
    <w:qFormat/>
    <w:rsid w:val="00D57D17"/>
    <w:pPr>
      <w:pageBreakBefore/>
      <w:numPr>
        <w:numId w:val="32"/>
      </w:numPr>
      <w:spacing w:after="100" w:afterAutospacing="1"/>
      <w:jc w:val="both"/>
      <w:outlineLvl w:val="1"/>
    </w:pPr>
    <w:rPr>
      <w:rFonts w:ascii="Times New Roman" w:eastAsiaTheme="majorEastAsia" w:hAnsi="Times New Roman" w:cs="Times New Roman"/>
      <w:bCs/>
      <w:color w:val="000000" w:themeColor="text1"/>
      <w:sz w:val="24"/>
      <w:szCs w:val="24"/>
      <w:lang w:val="sr-Latn-ME"/>
    </w:rPr>
  </w:style>
  <w:style w:type="paragraph" w:styleId="Heading3">
    <w:name w:val="heading 3"/>
    <w:aliases w:val="Heading  1. ZAKONODAVNI I STRATEŠKI OKVIR"/>
    <w:basedOn w:val="Normal"/>
    <w:next w:val="Normal"/>
    <w:link w:val="Heading3Char"/>
    <w:uiPriority w:val="9"/>
    <w:unhideWhenUsed/>
    <w:qFormat/>
    <w:rsid w:val="00582E9C"/>
    <w:pPr>
      <w:ind w:firstLine="567"/>
      <w:outlineLvl w:val="2"/>
    </w:pPr>
    <w:rPr>
      <w:rFonts w:ascii="Times New Roman" w:hAnsi="Times New Roman" w:cs="Times New Roman"/>
      <w:sz w:val="24"/>
      <w:szCs w:val="24"/>
      <w:lang w:val="sr-Latn-ME"/>
    </w:rPr>
  </w:style>
  <w:style w:type="paragraph" w:styleId="Heading4">
    <w:name w:val="heading 4"/>
    <w:basedOn w:val="Normal"/>
    <w:next w:val="Normal"/>
    <w:link w:val="Heading4Char"/>
    <w:uiPriority w:val="9"/>
    <w:unhideWhenUsed/>
    <w:qFormat/>
    <w:rsid w:val="00EB015E"/>
    <w:pPr>
      <w:ind w:firstLine="567"/>
      <w:jc w:val="both"/>
      <w:outlineLvl w:val="3"/>
    </w:pPr>
    <w:rPr>
      <w:rFonts w:ascii="Times New Roman" w:hAnsi="Times New Roman" w:cs="Times New Roman"/>
      <w:sz w:val="24"/>
      <w:szCs w:val="24"/>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44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4AD"/>
  </w:style>
  <w:style w:type="paragraph" w:styleId="Footer">
    <w:name w:val="footer"/>
    <w:basedOn w:val="Normal"/>
    <w:link w:val="FooterChar"/>
    <w:uiPriority w:val="99"/>
    <w:unhideWhenUsed/>
    <w:rsid w:val="003244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4AD"/>
  </w:style>
  <w:style w:type="paragraph" w:styleId="BalloonText">
    <w:name w:val="Balloon Text"/>
    <w:basedOn w:val="Normal"/>
    <w:link w:val="BalloonTextChar"/>
    <w:uiPriority w:val="99"/>
    <w:semiHidden/>
    <w:unhideWhenUsed/>
    <w:rsid w:val="003244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4AD"/>
    <w:rPr>
      <w:rFonts w:ascii="Tahoma" w:hAnsi="Tahoma" w:cs="Tahoma"/>
      <w:sz w:val="16"/>
      <w:szCs w:val="16"/>
    </w:rPr>
  </w:style>
  <w:style w:type="character" w:styleId="Hyperlink">
    <w:name w:val="Hyperlink"/>
    <w:basedOn w:val="DefaultParagraphFont"/>
    <w:uiPriority w:val="99"/>
    <w:unhideWhenUsed/>
    <w:rsid w:val="00164414"/>
    <w:rPr>
      <w:color w:val="0000FF" w:themeColor="hyperlink"/>
      <w:u w:val="single"/>
    </w:rPr>
  </w:style>
  <w:style w:type="character" w:customStyle="1" w:styleId="Heading1Char">
    <w:name w:val="Heading 1 Char"/>
    <w:basedOn w:val="DefaultParagraphFont"/>
    <w:link w:val="Heading1"/>
    <w:uiPriority w:val="9"/>
    <w:rsid w:val="00C00287"/>
    <w:rPr>
      <w:rFonts w:ascii="Arial" w:hAnsi="Arial" w:cs="Arial"/>
      <w:sz w:val="28"/>
      <w:szCs w:val="28"/>
      <w:lang w:val="sr-Latn-ME"/>
    </w:rPr>
  </w:style>
  <w:style w:type="character" w:customStyle="1" w:styleId="Heading2Char">
    <w:name w:val="Heading 2 Char"/>
    <w:basedOn w:val="DefaultParagraphFont"/>
    <w:link w:val="Heading2"/>
    <w:uiPriority w:val="9"/>
    <w:rsid w:val="00D57D17"/>
    <w:rPr>
      <w:rFonts w:ascii="Times New Roman" w:eastAsiaTheme="majorEastAsia" w:hAnsi="Times New Roman" w:cs="Times New Roman"/>
      <w:bCs/>
      <w:color w:val="000000" w:themeColor="text1"/>
      <w:sz w:val="24"/>
      <w:szCs w:val="24"/>
      <w:lang w:val="sr-Latn-ME"/>
    </w:rPr>
  </w:style>
  <w:style w:type="paragraph" w:styleId="NoSpacing">
    <w:name w:val="No Spacing"/>
    <w:link w:val="NoSpacingChar"/>
    <w:uiPriority w:val="1"/>
    <w:qFormat/>
    <w:rsid w:val="00C450AD"/>
    <w:pPr>
      <w:spacing w:after="0" w:line="240" w:lineRule="auto"/>
    </w:pPr>
  </w:style>
  <w:style w:type="character" w:customStyle="1" w:styleId="NoSpacingChar">
    <w:name w:val="No Spacing Char"/>
    <w:basedOn w:val="DefaultParagraphFont"/>
    <w:link w:val="NoSpacing"/>
    <w:uiPriority w:val="1"/>
    <w:rsid w:val="00C450AD"/>
  </w:style>
  <w:style w:type="paragraph" w:styleId="ListParagraph">
    <w:name w:val="List Paragraph"/>
    <w:basedOn w:val="Normal"/>
    <w:link w:val="ListParagraphChar"/>
    <w:uiPriority w:val="34"/>
    <w:qFormat/>
    <w:rsid w:val="00C450AD"/>
    <w:pPr>
      <w:ind w:left="720"/>
      <w:contextualSpacing/>
    </w:pPr>
  </w:style>
  <w:style w:type="paragraph" w:styleId="FootnoteText">
    <w:name w:val="footnote text"/>
    <w:basedOn w:val="Normal"/>
    <w:link w:val="FootnoteTextChar"/>
    <w:uiPriority w:val="99"/>
    <w:semiHidden/>
    <w:unhideWhenUsed/>
    <w:rsid w:val="00C450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50AD"/>
    <w:rPr>
      <w:sz w:val="20"/>
      <w:szCs w:val="20"/>
    </w:rPr>
  </w:style>
  <w:style w:type="character" w:styleId="FootnoteReference">
    <w:name w:val="footnote reference"/>
    <w:aliases w:val="ftref,16 Point,Superscript 6 Point,BVI fnr,Footnote Reference Char Char Char,Carattere Char Carattere Carattere Char Carattere Char Carattere Char Char Char1 Char,Carattere Carattere Char Char Char Carattere Char,Footnotes refss,Ref"/>
    <w:basedOn w:val="DefaultParagraphFont"/>
    <w:link w:val="BVIfnrChar"/>
    <w:uiPriority w:val="99"/>
    <w:unhideWhenUsed/>
    <w:qFormat/>
    <w:rsid w:val="00C450AD"/>
    <w:rPr>
      <w:vertAlign w:val="superscript"/>
    </w:rPr>
  </w:style>
  <w:style w:type="table" w:styleId="TableGrid">
    <w:name w:val="Table Grid"/>
    <w:basedOn w:val="TableNormal"/>
    <w:uiPriority w:val="59"/>
    <w:rsid w:val="00C450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C450AD"/>
    <w:rPr>
      <w:b/>
      <w:bCs/>
    </w:rPr>
  </w:style>
  <w:style w:type="table" w:customStyle="1" w:styleId="TableGrid2">
    <w:name w:val="Table Grid2"/>
    <w:basedOn w:val="TableNormal"/>
    <w:uiPriority w:val="59"/>
    <w:rsid w:val="00C450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C450AD"/>
    <w:pPr>
      <w:spacing w:before="240" w:line="259" w:lineRule="auto"/>
      <w:jc w:val="left"/>
      <w:outlineLvl w:val="9"/>
    </w:pPr>
    <w:rPr>
      <w:rFonts w:asciiTheme="majorHAnsi" w:hAnsiTheme="majorHAnsi"/>
      <w:b/>
      <w:bCs/>
      <w:sz w:val="32"/>
      <w:szCs w:val="32"/>
    </w:rPr>
  </w:style>
  <w:style w:type="paragraph" w:styleId="TOC1">
    <w:name w:val="toc 1"/>
    <w:basedOn w:val="Normal"/>
    <w:next w:val="Normal"/>
    <w:autoRedefine/>
    <w:uiPriority w:val="39"/>
    <w:unhideWhenUsed/>
    <w:qFormat/>
    <w:rsid w:val="00976791"/>
    <w:pPr>
      <w:tabs>
        <w:tab w:val="left" w:pos="440"/>
        <w:tab w:val="right" w:leader="dot" w:pos="9350"/>
      </w:tabs>
      <w:spacing w:before="120" w:after="240" w:line="240" w:lineRule="auto"/>
      <w:ind w:left="440"/>
    </w:pPr>
  </w:style>
  <w:style w:type="paragraph" w:styleId="TOC2">
    <w:name w:val="toc 2"/>
    <w:basedOn w:val="Normal"/>
    <w:next w:val="Normal"/>
    <w:autoRedefine/>
    <w:uiPriority w:val="39"/>
    <w:unhideWhenUsed/>
    <w:qFormat/>
    <w:rsid w:val="00194836"/>
    <w:pPr>
      <w:tabs>
        <w:tab w:val="left" w:pos="660"/>
        <w:tab w:val="right" w:leader="dot" w:pos="9061"/>
      </w:tabs>
      <w:spacing w:after="100"/>
      <w:ind w:left="220"/>
      <w:jc w:val="both"/>
    </w:pPr>
  </w:style>
  <w:style w:type="paragraph" w:styleId="Revision">
    <w:name w:val="Revision"/>
    <w:hidden/>
    <w:uiPriority w:val="99"/>
    <w:semiHidden/>
    <w:rsid w:val="00C450AD"/>
    <w:pPr>
      <w:spacing w:after="0" w:line="240" w:lineRule="auto"/>
    </w:pPr>
  </w:style>
  <w:style w:type="character" w:customStyle="1" w:styleId="ListParagraphChar">
    <w:name w:val="List Paragraph Char"/>
    <w:link w:val="ListParagraph"/>
    <w:uiPriority w:val="34"/>
    <w:locked/>
    <w:rsid w:val="00C450AD"/>
  </w:style>
  <w:style w:type="paragraph" w:customStyle="1" w:styleId="BVIfnrChar">
    <w:name w:val="BVI fnr Char"/>
    <w:aliases w:val="Footnotes refss Char,ftref Char,16 Point Char,Superscript 6 Point Char,Footnote Reference Number Char,nota pié di pagina Char,Times 10 Point Char, Exposant 3 Point Char,Footnote symbol Char,Footnote reference number Char,BVI fnr Char1"/>
    <w:basedOn w:val="Normal"/>
    <w:link w:val="FootnoteReference"/>
    <w:uiPriority w:val="99"/>
    <w:rsid w:val="00C450AD"/>
    <w:pPr>
      <w:spacing w:after="160" w:line="240" w:lineRule="exact"/>
    </w:pPr>
    <w:rPr>
      <w:vertAlign w:val="superscript"/>
    </w:rPr>
  </w:style>
  <w:style w:type="paragraph" w:styleId="NormalWeb">
    <w:name w:val="Normal (Web)"/>
    <w:basedOn w:val="Normal"/>
    <w:uiPriority w:val="99"/>
    <w:unhideWhenUsed/>
    <w:rsid w:val="00C450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aliases w:val="Heading  1. ZAKONODAVNI I STRATEŠKI OKVIR Char"/>
    <w:basedOn w:val="DefaultParagraphFont"/>
    <w:link w:val="Heading3"/>
    <w:uiPriority w:val="9"/>
    <w:rsid w:val="00582E9C"/>
    <w:rPr>
      <w:rFonts w:ascii="Times New Roman" w:hAnsi="Times New Roman" w:cs="Times New Roman"/>
      <w:sz w:val="24"/>
      <w:szCs w:val="24"/>
      <w:lang w:val="sr-Latn-ME"/>
    </w:rPr>
  </w:style>
  <w:style w:type="numbering" w:customStyle="1" w:styleId="Style1">
    <w:name w:val="Style1"/>
    <w:uiPriority w:val="99"/>
    <w:rsid w:val="002B197B"/>
    <w:pPr>
      <w:numPr>
        <w:numId w:val="20"/>
      </w:numPr>
    </w:pPr>
  </w:style>
  <w:style w:type="character" w:customStyle="1" w:styleId="Heading4Char">
    <w:name w:val="Heading 4 Char"/>
    <w:basedOn w:val="DefaultParagraphFont"/>
    <w:link w:val="Heading4"/>
    <w:uiPriority w:val="9"/>
    <w:rsid w:val="00EB015E"/>
    <w:rPr>
      <w:rFonts w:ascii="Times New Roman" w:hAnsi="Times New Roman" w:cs="Times New Roman"/>
      <w:sz w:val="24"/>
      <w:szCs w:val="24"/>
      <w:lang w:val="sr-Latn-ME"/>
    </w:rPr>
  </w:style>
  <w:style w:type="paragraph" w:styleId="TOC3">
    <w:name w:val="toc 3"/>
    <w:basedOn w:val="Normal"/>
    <w:next w:val="Normal"/>
    <w:autoRedefine/>
    <w:uiPriority w:val="39"/>
    <w:unhideWhenUsed/>
    <w:qFormat/>
    <w:rsid w:val="001C125F"/>
    <w:pPr>
      <w:tabs>
        <w:tab w:val="left" w:pos="1100"/>
        <w:tab w:val="right" w:leader="dot" w:pos="9061"/>
      </w:tabs>
      <w:spacing w:after="100"/>
      <w:ind w:left="440"/>
    </w:pPr>
  </w:style>
  <w:style w:type="paragraph" w:styleId="TOC4">
    <w:name w:val="toc 4"/>
    <w:basedOn w:val="Normal"/>
    <w:next w:val="Normal"/>
    <w:autoRedefine/>
    <w:uiPriority w:val="39"/>
    <w:unhideWhenUsed/>
    <w:rsid w:val="00194836"/>
    <w:pPr>
      <w:tabs>
        <w:tab w:val="right" w:leader="dot" w:pos="9061"/>
      </w:tabs>
      <w:spacing w:after="100"/>
      <w:ind w:left="440"/>
    </w:pPr>
  </w:style>
  <w:style w:type="paragraph" w:customStyle="1" w:styleId="T30X">
    <w:name w:val="T30X"/>
    <w:basedOn w:val="Normal"/>
    <w:uiPriority w:val="99"/>
    <w:rsid w:val="00A7436A"/>
    <w:pPr>
      <w:autoSpaceDE w:val="0"/>
      <w:autoSpaceDN w:val="0"/>
      <w:adjustRightInd w:val="0"/>
      <w:spacing w:before="60" w:after="60" w:line="240" w:lineRule="auto"/>
      <w:ind w:firstLine="283"/>
      <w:jc w:val="both"/>
    </w:pPr>
    <w:rPr>
      <w:rFonts w:ascii="Times New Roman" w:eastAsiaTheme="minorEastAsia" w:hAnsi="Times New Roman" w:cs="Times New Roman"/>
      <w:color w:val="000000"/>
    </w:rPr>
  </w:style>
  <w:style w:type="paragraph" w:customStyle="1" w:styleId="Normal1">
    <w:name w:val="Normal1"/>
    <w:basedOn w:val="Normal"/>
    <w:rsid w:val="00D872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D872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0X">
    <w:name w:val="C30X"/>
    <w:basedOn w:val="Normal"/>
    <w:uiPriority w:val="99"/>
    <w:rsid w:val="00F80B31"/>
    <w:pPr>
      <w:autoSpaceDE w:val="0"/>
      <w:autoSpaceDN w:val="0"/>
      <w:adjustRightInd w:val="0"/>
      <w:spacing w:before="200" w:after="60" w:line="240" w:lineRule="auto"/>
      <w:jc w:val="center"/>
    </w:pPr>
    <w:rPr>
      <w:rFonts w:ascii="Times New Roman" w:eastAsiaTheme="minorEastAsia" w:hAnsi="Times New Roman" w:cs="Times New Roman"/>
      <w:b/>
      <w:bCs/>
      <w:color w:val="000000"/>
      <w:sz w:val="24"/>
      <w:szCs w:val="24"/>
    </w:rPr>
  </w:style>
  <w:style w:type="numbering" w:customStyle="1" w:styleId="Style11">
    <w:name w:val="Style11"/>
    <w:uiPriority w:val="99"/>
    <w:rsid w:val="00A7111A"/>
  </w:style>
  <w:style w:type="character" w:styleId="PlaceholderText">
    <w:name w:val="Placeholder Text"/>
    <w:basedOn w:val="DefaultParagraphFont"/>
    <w:uiPriority w:val="99"/>
    <w:semiHidden/>
    <w:rsid w:val="00A7111A"/>
    <w:rPr>
      <w:color w:val="808080"/>
    </w:rPr>
  </w:style>
  <w:style w:type="numbering" w:customStyle="1" w:styleId="Style111">
    <w:name w:val="Style111"/>
    <w:uiPriority w:val="99"/>
    <w:rsid w:val="00A7111A"/>
  </w:style>
  <w:style w:type="numbering" w:customStyle="1" w:styleId="Style12">
    <w:name w:val="Style12"/>
    <w:uiPriority w:val="99"/>
    <w:rsid w:val="00A71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06672">
      <w:bodyDiv w:val="1"/>
      <w:marLeft w:val="0"/>
      <w:marRight w:val="0"/>
      <w:marTop w:val="0"/>
      <w:marBottom w:val="0"/>
      <w:divBdr>
        <w:top w:val="none" w:sz="0" w:space="0" w:color="auto"/>
        <w:left w:val="none" w:sz="0" w:space="0" w:color="auto"/>
        <w:bottom w:val="none" w:sz="0" w:space="0" w:color="auto"/>
        <w:right w:val="none" w:sz="0" w:space="0" w:color="auto"/>
      </w:divBdr>
    </w:div>
    <w:div w:id="325205951">
      <w:bodyDiv w:val="1"/>
      <w:marLeft w:val="0"/>
      <w:marRight w:val="0"/>
      <w:marTop w:val="0"/>
      <w:marBottom w:val="0"/>
      <w:divBdr>
        <w:top w:val="none" w:sz="0" w:space="0" w:color="auto"/>
        <w:left w:val="none" w:sz="0" w:space="0" w:color="auto"/>
        <w:bottom w:val="none" w:sz="0" w:space="0" w:color="auto"/>
        <w:right w:val="none" w:sz="0" w:space="0" w:color="auto"/>
      </w:divBdr>
    </w:div>
    <w:div w:id="428501956">
      <w:bodyDiv w:val="1"/>
      <w:marLeft w:val="0"/>
      <w:marRight w:val="0"/>
      <w:marTop w:val="0"/>
      <w:marBottom w:val="0"/>
      <w:divBdr>
        <w:top w:val="none" w:sz="0" w:space="0" w:color="auto"/>
        <w:left w:val="none" w:sz="0" w:space="0" w:color="auto"/>
        <w:bottom w:val="none" w:sz="0" w:space="0" w:color="auto"/>
        <w:right w:val="none" w:sz="0" w:space="0" w:color="auto"/>
      </w:divBdr>
    </w:div>
    <w:div w:id="540095874">
      <w:bodyDiv w:val="1"/>
      <w:marLeft w:val="0"/>
      <w:marRight w:val="0"/>
      <w:marTop w:val="0"/>
      <w:marBottom w:val="0"/>
      <w:divBdr>
        <w:top w:val="none" w:sz="0" w:space="0" w:color="auto"/>
        <w:left w:val="none" w:sz="0" w:space="0" w:color="auto"/>
        <w:bottom w:val="none" w:sz="0" w:space="0" w:color="auto"/>
        <w:right w:val="none" w:sz="0" w:space="0" w:color="auto"/>
      </w:divBdr>
    </w:div>
    <w:div w:id="626161844">
      <w:bodyDiv w:val="1"/>
      <w:marLeft w:val="0"/>
      <w:marRight w:val="0"/>
      <w:marTop w:val="0"/>
      <w:marBottom w:val="0"/>
      <w:divBdr>
        <w:top w:val="none" w:sz="0" w:space="0" w:color="auto"/>
        <w:left w:val="none" w:sz="0" w:space="0" w:color="auto"/>
        <w:bottom w:val="none" w:sz="0" w:space="0" w:color="auto"/>
        <w:right w:val="none" w:sz="0" w:space="0" w:color="auto"/>
      </w:divBdr>
    </w:div>
    <w:div w:id="1050805174">
      <w:bodyDiv w:val="1"/>
      <w:marLeft w:val="0"/>
      <w:marRight w:val="0"/>
      <w:marTop w:val="0"/>
      <w:marBottom w:val="0"/>
      <w:divBdr>
        <w:top w:val="none" w:sz="0" w:space="0" w:color="auto"/>
        <w:left w:val="none" w:sz="0" w:space="0" w:color="auto"/>
        <w:bottom w:val="none" w:sz="0" w:space="0" w:color="auto"/>
        <w:right w:val="none" w:sz="0" w:space="0" w:color="auto"/>
      </w:divBdr>
    </w:div>
    <w:div w:id="1283028644">
      <w:bodyDiv w:val="1"/>
      <w:marLeft w:val="0"/>
      <w:marRight w:val="0"/>
      <w:marTop w:val="0"/>
      <w:marBottom w:val="0"/>
      <w:divBdr>
        <w:top w:val="none" w:sz="0" w:space="0" w:color="auto"/>
        <w:left w:val="none" w:sz="0" w:space="0" w:color="auto"/>
        <w:bottom w:val="none" w:sz="0" w:space="0" w:color="auto"/>
        <w:right w:val="none" w:sz="0" w:space="0" w:color="auto"/>
      </w:divBdr>
    </w:div>
    <w:div w:id="1403871924">
      <w:bodyDiv w:val="1"/>
      <w:marLeft w:val="0"/>
      <w:marRight w:val="0"/>
      <w:marTop w:val="0"/>
      <w:marBottom w:val="0"/>
      <w:divBdr>
        <w:top w:val="none" w:sz="0" w:space="0" w:color="auto"/>
        <w:left w:val="none" w:sz="0" w:space="0" w:color="auto"/>
        <w:bottom w:val="none" w:sz="0" w:space="0" w:color="auto"/>
        <w:right w:val="none" w:sz="0" w:space="0" w:color="auto"/>
      </w:divBdr>
    </w:div>
    <w:div w:id="1553733167">
      <w:bodyDiv w:val="1"/>
      <w:marLeft w:val="0"/>
      <w:marRight w:val="0"/>
      <w:marTop w:val="0"/>
      <w:marBottom w:val="0"/>
      <w:divBdr>
        <w:top w:val="none" w:sz="0" w:space="0" w:color="auto"/>
        <w:left w:val="none" w:sz="0" w:space="0" w:color="auto"/>
        <w:bottom w:val="none" w:sz="0" w:space="0" w:color="auto"/>
        <w:right w:val="none" w:sz="0" w:space="0" w:color="auto"/>
      </w:divBdr>
    </w:div>
    <w:div w:id="1567301019">
      <w:bodyDiv w:val="1"/>
      <w:marLeft w:val="0"/>
      <w:marRight w:val="0"/>
      <w:marTop w:val="0"/>
      <w:marBottom w:val="0"/>
      <w:divBdr>
        <w:top w:val="none" w:sz="0" w:space="0" w:color="auto"/>
        <w:left w:val="none" w:sz="0" w:space="0" w:color="auto"/>
        <w:bottom w:val="none" w:sz="0" w:space="0" w:color="auto"/>
        <w:right w:val="none" w:sz="0" w:space="0" w:color="auto"/>
      </w:divBdr>
    </w:div>
    <w:div w:id="1675300922">
      <w:bodyDiv w:val="1"/>
      <w:marLeft w:val="0"/>
      <w:marRight w:val="0"/>
      <w:marTop w:val="0"/>
      <w:marBottom w:val="0"/>
      <w:divBdr>
        <w:top w:val="none" w:sz="0" w:space="0" w:color="auto"/>
        <w:left w:val="none" w:sz="0" w:space="0" w:color="auto"/>
        <w:bottom w:val="none" w:sz="0" w:space="0" w:color="auto"/>
        <w:right w:val="none" w:sz="0" w:space="0" w:color="auto"/>
      </w:divBdr>
    </w:div>
    <w:div w:id="181433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hart" Target="charts/chart3.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'2.Ljudski resursi 2023'!$I$46</c:f>
              <c:strCache>
                <c:ptCount val="1"/>
                <c:pt idx="0">
                  <c:v>%</c:v>
                </c:pt>
              </c:strCache>
            </c:strRef>
          </c:tx>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'2.Ljudski resursi 2023'!$H$47:$H$49</c:f>
              <c:strCache>
                <c:ptCount val="3"/>
                <c:pt idx="0">
                  <c:v>Stručni radnici</c:v>
                </c:pt>
                <c:pt idx="1">
                  <c:v>Stručni saradnici</c:v>
                </c:pt>
                <c:pt idx="2">
                  <c:v>Saradnici</c:v>
                </c:pt>
              </c:strCache>
            </c:strRef>
          </c:cat>
          <c:val>
            <c:numRef>
              <c:f>'2.Ljudski resursi 2023'!$I$47:$I$49</c:f>
              <c:numCache>
                <c:formatCode>0.0%</c:formatCode>
                <c:ptCount val="3"/>
                <c:pt idx="0">
                  <c:v>0.3788546255506608</c:v>
                </c:pt>
                <c:pt idx="1">
                  <c:v>0.21585903083700442</c:v>
                </c:pt>
                <c:pt idx="2">
                  <c:v>0.40528634361233479</c:v>
                </c:pt>
              </c:numCache>
            </c:numRef>
          </c:val>
          <c:extLst xmlns:c16r2="http://schemas.microsoft.com/office/drawing/2015/06/chart">
            <c:ext xmlns:c16="http://schemas.microsoft.com/office/drawing/2014/chart" uri="{C3380CC4-5D6E-409C-BE32-E72D297353CC}">
              <c16:uniqueId val="{00000000-216B-4935-AD20-16662A4F7D27}"/>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Sheet1!$A$47</c:f>
              <c:strCache>
                <c:ptCount val="1"/>
                <c:pt idx="0">
                  <c:v>Broj radnika angažovanih na drugim poslovima</c:v>
                </c:pt>
              </c:strCache>
            </c:strRef>
          </c:tx>
          <c:invertIfNegative val="0"/>
          <c:cat>
            <c:strRef>
              <c:f>Sheet1!$B$46:$D$46</c:f>
              <c:strCache>
                <c:ptCount val="3"/>
                <c:pt idx="0">
                  <c:v>Stručni radnici</c:v>
                </c:pt>
                <c:pt idx="1">
                  <c:v>Stručni saradnici</c:v>
                </c:pt>
                <c:pt idx="2">
                  <c:v>Saradnici</c:v>
                </c:pt>
              </c:strCache>
            </c:strRef>
          </c:cat>
          <c:val>
            <c:numRef>
              <c:f>Sheet1!$B$47:$D$47</c:f>
              <c:numCache>
                <c:formatCode>General</c:formatCode>
                <c:ptCount val="3"/>
                <c:pt idx="0">
                  <c:v>11</c:v>
                </c:pt>
                <c:pt idx="1">
                  <c:v>5</c:v>
                </c:pt>
                <c:pt idx="2">
                  <c:v>29</c:v>
                </c:pt>
              </c:numCache>
            </c:numRef>
          </c:val>
          <c:extLst xmlns:c16r2="http://schemas.microsoft.com/office/drawing/2015/06/chart">
            <c:ext xmlns:c16="http://schemas.microsoft.com/office/drawing/2014/chart" uri="{C3380CC4-5D6E-409C-BE32-E72D297353CC}">
              <c16:uniqueId val="{00000000-F52D-43FC-A733-DD00555C8C6A}"/>
            </c:ext>
          </c:extLst>
        </c:ser>
        <c:ser>
          <c:idx val="1"/>
          <c:order val="1"/>
          <c:tx>
            <c:strRef>
              <c:f>Sheet1!$A$48</c:f>
              <c:strCache>
                <c:ptCount val="1"/>
                <c:pt idx="0">
                  <c:v>Broj radnika koji direktno rade sa korisnicima</c:v>
                </c:pt>
              </c:strCache>
            </c:strRef>
          </c:tx>
          <c:invertIfNegative val="0"/>
          <c:cat>
            <c:strRef>
              <c:f>Sheet1!$B$46:$D$46</c:f>
              <c:strCache>
                <c:ptCount val="3"/>
                <c:pt idx="0">
                  <c:v>Stručni radnici</c:v>
                </c:pt>
                <c:pt idx="1">
                  <c:v>Stručni saradnici</c:v>
                </c:pt>
                <c:pt idx="2">
                  <c:v>Saradnici</c:v>
                </c:pt>
              </c:strCache>
            </c:strRef>
          </c:cat>
          <c:val>
            <c:numRef>
              <c:f>Sheet1!$B$48:$D$48</c:f>
              <c:numCache>
                <c:formatCode>General</c:formatCode>
                <c:ptCount val="3"/>
                <c:pt idx="0">
                  <c:v>75</c:v>
                </c:pt>
                <c:pt idx="1">
                  <c:v>44</c:v>
                </c:pt>
                <c:pt idx="2">
                  <c:v>63</c:v>
                </c:pt>
              </c:numCache>
            </c:numRef>
          </c:val>
          <c:extLst xmlns:c16r2="http://schemas.microsoft.com/office/drawing/2015/06/chart">
            <c:ext xmlns:c16="http://schemas.microsoft.com/office/drawing/2014/chart" uri="{C3380CC4-5D6E-409C-BE32-E72D297353CC}">
              <c16:uniqueId val="{00000001-F52D-43FC-A733-DD00555C8C6A}"/>
            </c:ext>
          </c:extLst>
        </c:ser>
        <c:dLbls>
          <c:showLegendKey val="0"/>
          <c:showVal val="0"/>
          <c:showCatName val="0"/>
          <c:showSerName val="0"/>
          <c:showPercent val="0"/>
          <c:showBubbleSize val="0"/>
        </c:dLbls>
        <c:gapWidth val="150"/>
        <c:axId val="115229824"/>
        <c:axId val="115231360"/>
      </c:barChart>
      <c:catAx>
        <c:axId val="115229824"/>
        <c:scaling>
          <c:orientation val="minMax"/>
        </c:scaling>
        <c:delete val="0"/>
        <c:axPos val="b"/>
        <c:numFmt formatCode="General" sourceLinked="0"/>
        <c:majorTickMark val="out"/>
        <c:minorTickMark val="none"/>
        <c:tickLblPos val="nextTo"/>
        <c:crossAx val="115231360"/>
        <c:crosses val="autoZero"/>
        <c:auto val="1"/>
        <c:lblAlgn val="ctr"/>
        <c:lblOffset val="100"/>
        <c:noMultiLvlLbl val="0"/>
      </c:catAx>
      <c:valAx>
        <c:axId val="115231360"/>
        <c:scaling>
          <c:orientation val="minMax"/>
        </c:scaling>
        <c:delete val="0"/>
        <c:axPos val="l"/>
        <c:majorGridlines/>
        <c:numFmt formatCode="General" sourceLinked="1"/>
        <c:majorTickMark val="out"/>
        <c:minorTickMark val="none"/>
        <c:tickLblPos val="nextTo"/>
        <c:crossAx val="115229824"/>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'Zaposleni Milena'!$B$57:$D$57</c:f>
              <c:strCache>
                <c:ptCount val="3"/>
                <c:pt idx="0">
                  <c:v>Djeca (0-17)</c:v>
                </c:pt>
                <c:pt idx="1">
                  <c:v>Mladi (18-26)</c:v>
                </c:pt>
                <c:pt idx="2">
                  <c:v>Odrasli 27+</c:v>
                </c:pt>
              </c:strCache>
            </c:strRef>
          </c:cat>
          <c:val>
            <c:numRef>
              <c:f>'Zaposleni Milena'!$B$58:$D$58</c:f>
              <c:numCache>
                <c:formatCode>General</c:formatCode>
                <c:ptCount val="3"/>
                <c:pt idx="0">
                  <c:v>247</c:v>
                </c:pt>
                <c:pt idx="1">
                  <c:v>99</c:v>
                </c:pt>
                <c:pt idx="2">
                  <c:v>46</c:v>
                </c:pt>
              </c:numCache>
            </c:numRef>
          </c:val>
          <c:extLst xmlns:c16r2="http://schemas.microsoft.com/office/drawing/2015/06/chart">
            <c:ext xmlns:c16="http://schemas.microsoft.com/office/drawing/2014/chart" uri="{C3380CC4-5D6E-409C-BE32-E72D297353CC}">
              <c16:uniqueId val="{00000000-D16A-4FB3-9926-A94B8674ECB7}"/>
            </c:ext>
          </c:extLst>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0938021236554062E-2"/>
          <c:y val="5.1222697508832155E-2"/>
          <c:w val="0.79297821585251482"/>
          <c:h val="0.70014076960103167"/>
        </c:manualLayout>
      </c:layout>
      <c:lineChart>
        <c:grouping val="standard"/>
        <c:varyColors val="0"/>
        <c:ser>
          <c:idx val="0"/>
          <c:order val="0"/>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'Zaposleni Milena'!$E$103:$E$111</c:f>
              <c:strCache>
                <c:ptCount val="9"/>
                <c:pt idx="0">
                  <c:v>MRSS</c:v>
                </c:pt>
                <c:pt idx="1">
                  <c:v>CSR</c:v>
                </c:pt>
                <c:pt idx="2">
                  <c:v>Škole i vrtići</c:v>
                </c:pt>
                <c:pt idx="3">
                  <c:v>ZSDZ</c:v>
                </c:pt>
                <c:pt idx="4">
                  <c:v>DC</c:v>
                </c:pt>
                <c:pt idx="5">
                  <c:v>DR</c:v>
                </c:pt>
                <c:pt idx="6">
                  <c:v>NVO</c:v>
                </c:pt>
                <c:pt idx="7">
                  <c:v>KZUK</c:v>
                </c:pt>
                <c:pt idx="8">
                  <c:v>RC</c:v>
                </c:pt>
              </c:strCache>
            </c:strRef>
          </c:cat>
          <c:val>
            <c:numRef>
              <c:f>'Zaposleni Milena'!$F$103:$F$111</c:f>
              <c:numCache>
                <c:formatCode>0.0</c:formatCode>
                <c:ptCount val="9"/>
                <c:pt idx="0">
                  <c:v>3.4705882352941178</c:v>
                </c:pt>
                <c:pt idx="1">
                  <c:v>3.7647058823529411</c:v>
                </c:pt>
                <c:pt idx="2">
                  <c:v>3.7058823529411766</c:v>
                </c:pt>
                <c:pt idx="3">
                  <c:v>3.3529411764705883</c:v>
                </c:pt>
                <c:pt idx="4">
                  <c:v>3.5294117647058822</c:v>
                </c:pt>
                <c:pt idx="5">
                  <c:v>2.5882352941176472</c:v>
                </c:pt>
                <c:pt idx="6">
                  <c:v>2.9411764705882355</c:v>
                </c:pt>
                <c:pt idx="7">
                  <c:v>2.4117647058823528</c:v>
                </c:pt>
                <c:pt idx="8">
                  <c:v>2.5294117647058822</c:v>
                </c:pt>
              </c:numCache>
            </c:numRef>
          </c:val>
          <c:smooth val="0"/>
          <c:extLst xmlns:c16r2="http://schemas.microsoft.com/office/drawing/2015/06/chart">
            <c:ext xmlns:c16="http://schemas.microsoft.com/office/drawing/2014/chart" uri="{C3380CC4-5D6E-409C-BE32-E72D297353CC}">
              <c16:uniqueId val="{00000000-6710-4B69-B614-A0D6D766CD05}"/>
            </c:ext>
          </c:extLst>
        </c:ser>
        <c:dLbls>
          <c:dLblPos val="ctr"/>
          <c:showLegendKey val="0"/>
          <c:showVal val="1"/>
          <c:showCatName val="0"/>
          <c:showSerName val="0"/>
          <c:showPercent val="0"/>
          <c:showBubbleSize val="0"/>
        </c:dLbls>
        <c:marker val="1"/>
        <c:smooth val="0"/>
        <c:axId val="119608064"/>
        <c:axId val="119610752"/>
      </c:lineChart>
      <c:catAx>
        <c:axId val="119608064"/>
        <c:scaling>
          <c:orientation val="minMax"/>
        </c:scaling>
        <c:delete val="0"/>
        <c:axPos val="b"/>
        <c:numFmt formatCode="General" sourceLinked="0"/>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19610752"/>
        <c:crosses val="autoZero"/>
        <c:auto val="1"/>
        <c:lblAlgn val="ctr"/>
        <c:lblOffset val="100"/>
        <c:noMultiLvlLbl val="0"/>
      </c:catAx>
      <c:valAx>
        <c:axId val="119610752"/>
        <c:scaling>
          <c:orientation val="minMax"/>
        </c:scaling>
        <c:delete val="1"/>
        <c:axPos val="l"/>
        <c:numFmt formatCode="0.0" sourceLinked="1"/>
        <c:majorTickMark val="none"/>
        <c:minorTickMark val="none"/>
        <c:tickLblPos val="nextTo"/>
        <c:crossAx val="119608064"/>
        <c:crosses val="autoZero"/>
        <c:crossBetween val="between"/>
      </c:valAx>
      <c:spPr>
        <a:noFill/>
        <a:ln w="25400">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cked"/>
        <c:varyColors val="0"/>
        <c:ser>
          <c:idx val="0"/>
          <c:order val="0"/>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'Zaposleni Milena'!$N$100:$N$108</c:f>
              <c:strCache>
                <c:ptCount val="9"/>
                <c:pt idx="0">
                  <c:v>MRSS</c:v>
                </c:pt>
                <c:pt idx="1">
                  <c:v>CSR</c:v>
                </c:pt>
                <c:pt idx="2">
                  <c:v>Škole i vrtići</c:v>
                </c:pt>
                <c:pt idx="3">
                  <c:v>ZSDZ</c:v>
                </c:pt>
                <c:pt idx="4">
                  <c:v>DC</c:v>
                </c:pt>
                <c:pt idx="5">
                  <c:v>DR</c:v>
                </c:pt>
                <c:pt idx="6">
                  <c:v>NVO</c:v>
                </c:pt>
                <c:pt idx="7">
                  <c:v>KZUK</c:v>
                </c:pt>
                <c:pt idx="8">
                  <c:v>RC</c:v>
                </c:pt>
              </c:strCache>
            </c:strRef>
          </c:cat>
          <c:val>
            <c:numRef>
              <c:f>'Zaposleni Milena'!$O$100:$O$108</c:f>
              <c:numCache>
                <c:formatCode>0.00</c:formatCode>
                <c:ptCount val="9"/>
                <c:pt idx="0">
                  <c:v>2.8823529411764706</c:v>
                </c:pt>
                <c:pt idx="1">
                  <c:v>2.8235294117647061</c:v>
                </c:pt>
                <c:pt idx="2">
                  <c:v>2.9411764705882355</c:v>
                </c:pt>
                <c:pt idx="3">
                  <c:v>2.7647058823529411</c:v>
                </c:pt>
                <c:pt idx="4">
                  <c:v>2.9411764705882355</c:v>
                </c:pt>
                <c:pt idx="5">
                  <c:v>2.4117647058823528</c:v>
                </c:pt>
                <c:pt idx="6">
                  <c:v>2.5882352941176472</c:v>
                </c:pt>
                <c:pt idx="7">
                  <c:v>2.3529411764705883</c:v>
                </c:pt>
                <c:pt idx="8">
                  <c:v>2.1764705882352939</c:v>
                </c:pt>
              </c:numCache>
            </c:numRef>
          </c:val>
          <c:smooth val="0"/>
          <c:extLst xmlns:c16r2="http://schemas.microsoft.com/office/drawing/2015/06/chart">
            <c:ext xmlns:c16="http://schemas.microsoft.com/office/drawing/2014/chart" uri="{C3380CC4-5D6E-409C-BE32-E72D297353CC}">
              <c16:uniqueId val="{00000009-6495-4212-B0CE-2408C91A9181}"/>
            </c:ext>
          </c:extLst>
        </c:ser>
        <c:dLbls>
          <c:dLblPos val="ctr"/>
          <c:showLegendKey val="0"/>
          <c:showVal val="1"/>
          <c:showCatName val="0"/>
          <c:showSerName val="0"/>
          <c:showPercent val="0"/>
          <c:showBubbleSize val="0"/>
        </c:dLbls>
        <c:marker val="1"/>
        <c:smooth val="0"/>
        <c:axId val="119658752"/>
        <c:axId val="120722560"/>
      </c:lineChart>
      <c:catAx>
        <c:axId val="119658752"/>
        <c:scaling>
          <c:orientation val="minMax"/>
        </c:scaling>
        <c:delete val="0"/>
        <c:axPos val="b"/>
        <c:numFmt formatCode="General" sourceLinked="0"/>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20722560"/>
        <c:crosses val="autoZero"/>
        <c:auto val="1"/>
        <c:lblAlgn val="ctr"/>
        <c:lblOffset val="100"/>
        <c:noMultiLvlLbl val="0"/>
      </c:catAx>
      <c:valAx>
        <c:axId val="12072256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minorTickMark val="none"/>
        <c:tickLblPos val="nextTo"/>
        <c:crossAx val="119658752"/>
        <c:crosses val="autoZero"/>
        <c:crossBetween val="between"/>
      </c:valAx>
      <c:spPr>
        <a:noFill/>
        <a:ln>
          <a:noFill/>
        </a:ln>
        <a:effectLst/>
      </c:spPr>
    </c:plotArea>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32CF5-1FD6-4B0A-97E9-C5AFE59A8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41</Pages>
  <Words>13931</Words>
  <Characters>79411</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PGSZ10</dc:creator>
  <cp:lastModifiedBy>PGSZ11</cp:lastModifiedBy>
  <cp:revision>22</cp:revision>
  <cp:lastPrinted>2025-01-10T09:43:00Z</cp:lastPrinted>
  <dcterms:created xsi:type="dcterms:W3CDTF">2025-01-10T08:32:00Z</dcterms:created>
  <dcterms:modified xsi:type="dcterms:W3CDTF">2025-01-14T13:02:00Z</dcterms:modified>
</cp:coreProperties>
</file>